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E0AE4" w14:textId="0F98A93B" w:rsidR="002954FF" w:rsidRPr="00F542A0" w:rsidRDefault="002954FF" w:rsidP="002954FF">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5</w:t>
      </w:r>
      <w:r w:rsidRPr="00F542A0">
        <w:rPr>
          <w:rFonts w:eastAsia="SimSun" w:cs="Arial"/>
          <w:sz w:val="24"/>
          <w:szCs w:val="24"/>
        </w:rPr>
        <w:tab/>
      </w:r>
      <w:r w:rsidR="00D046B4" w:rsidRPr="00D046B4">
        <w:rPr>
          <w:rFonts w:eastAsia="SimSun" w:cs="Arial"/>
          <w:sz w:val="24"/>
          <w:szCs w:val="24"/>
        </w:rPr>
        <w:t>R4-2505932</w:t>
      </w:r>
    </w:p>
    <w:p w14:paraId="52C49E0D" w14:textId="77777777" w:rsidR="002954FF" w:rsidRPr="00F542A0" w:rsidRDefault="002954FF" w:rsidP="002954FF">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 MT, 19</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3</w:t>
      </w:r>
      <w:r>
        <w:rPr>
          <w:rFonts w:eastAsia="SimSun" w:cs="Arial"/>
          <w:sz w:val="24"/>
          <w:szCs w:val="24"/>
          <w:vertAlign w:val="superscript"/>
        </w:rPr>
        <w:t>rd</w:t>
      </w:r>
      <w:r w:rsidRPr="00F542A0">
        <w:rPr>
          <w:rFonts w:eastAsia="SimSun" w:cs="Arial"/>
          <w:sz w:val="24"/>
          <w:szCs w:val="24"/>
        </w:rPr>
        <w:t xml:space="preserve"> </w:t>
      </w:r>
      <w:r>
        <w:rPr>
          <w:rFonts w:eastAsia="SimSun" w:cs="Arial"/>
          <w:sz w:val="24"/>
          <w:szCs w:val="24"/>
        </w:rPr>
        <w:t>May</w:t>
      </w:r>
      <w:r w:rsidRPr="00F542A0">
        <w:rPr>
          <w:rFonts w:eastAsia="SimSun" w:cs="Arial"/>
          <w:sz w:val="24"/>
          <w:szCs w:val="24"/>
        </w:rPr>
        <w:t>, 2025</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79108F74"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832F6">
        <w:rPr>
          <w:rFonts w:ascii="Arial" w:hAnsi="Arial" w:cs="Arial"/>
          <w:b/>
          <w:sz w:val="22"/>
          <w:szCs w:val="22"/>
        </w:rPr>
        <w:t>7</w:t>
      </w:r>
      <w:r w:rsidR="00D0548B" w:rsidRPr="00D0548B">
        <w:rPr>
          <w:rFonts w:ascii="Arial" w:hAnsi="Arial" w:cs="Arial"/>
          <w:b/>
          <w:sz w:val="22"/>
          <w:szCs w:val="22"/>
        </w:rPr>
        <w:t>.</w:t>
      </w:r>
      <w:r w:rsidR="002954FF">
        <w:rPr>
          <w:rFonts w:ascii="Arial" w:hAnsi="Arial" w:cs="Arial"/>
          <w:b/>
          <w:sz w:val="22"/>
          <w:szCs w:val="22"/>
        </w:rPr>
        <w:t>31</w:t>
      </w:r>
      <w:r w:rsidR="00D0548B" w:rsidRPr="00D0548B">
        <w:rPr>
          <w:rFonts w:ascii="Arial" w:hAnsi="Arial" w:cs="Arial"/>
          <w:b/>
          <w:sz w:val="22"/>
          <w:szCs w:val="22"/>
        </w:rPr>
        <w:t>.</w:t>
      </w:r>
      <w:r w:rsidR="002954FF">
        <w:rPr>
          <w:rFonts w:ascii="Arial" w:hAnsi="Arial" w:cs="Arial"/>
          <w:b/>
          <w:sz w:val="22"/>
          <w:szCs w:val="22"/>
        </w:rPr>
        <w:t>5</w:t>
      </w:r>
      <w:r w:rsidR="00D0548B" w:rsidRPr="00D0548B">
        <w:rPr>
          <w:rFonts w:ascii="Arial" w:hAnsi="Arial" w:cs="Arial"/>
          <w:b/>
          <w:sz w:val="22"/>
          <w:szCs w:val="22"/>
        </w:rPr>
        <w:t>.1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73DB0DD"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On R19 NTN (e)</w:t>
      </w:r>
      <w:proofErr w:type="spellStart"/>
      <w:r w:rsidR="00D0548B" w:rsidRPr="00D0548B">
        <w:rPr>
          <w:rFonts w:ascii="Arial" w:hAnsi="Arial" w:cs="Arial"/>
          <w:b/>
          <w:sz w:val="22"/>
          <w:szCs w:val="22"/>
        </w:rPr>
        <w:t>RedCap</w:t>
      </w:r>
      <w:proofErr w:type="spellEnd"/>
      <w:r w:rsidR="00D0548B" w:rsidRPr="00D0548B">
        <w:rPr>
          <w:rFonts w:ascii="Arial" w:hAnsi="Arial" w:cs="Arial"/>
          <w:b/>
          <w:sz w:val="22"/>
          <w:szCs w:val="22"/>
        </w:rPr>
        <w:t xml:space="preserve">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249CF061" w:rsidR="00CD3CF7" w:rsidRDefault="00CD3CF7" w:rsidP="00CD3CF7">
      <w:pPr>
        <w:jc w:val="both"/>
      </w:pPr>
      <w:r>
        <w:rPr>
          <w:rFonts w:hint="eastAsia"/>
        </w:rPr>
        <w:t>T</w:t>
      </w:r>
      <w:r w:rsidRPr="003302A0">
        <w:t xml:space="preserve">he </w:t>
      </w:r>
      <w:r w:rsidRPr="00CD3CF7">
        <w:t xml:space="preserve">WF on RRM requirements for Rel-19 NR NTN phase3 </w:t>
      </w:r>
      <w:r w:rsidRPr="003302A0">
        <w:t xml:space="preserve">[1] has been </w:t>
      </w:r>
      <w:r>
        <w:t>agreed</w:t>
      </w:r>
      <w:r>
        <w:rPr>
          <w:rFonts w:hint="eastAsia"/>
        </w:rPr>
        <w:t xml:space="preserve"> in </w:t>
      </w:r>
      <w:r>
        <w:t>RAN4#11</w:t>
      </w:r>
      <w:r w:rsidR="001C60AA">
        <w:t>4</w:t>
      </w:r>
      <w:r>
        <w:t>, and the open issues have been summarized in the t</w:t>
      </w:r>
      <w:r w:rsidRPr="00A34030">
        <w:t xml:space="preserve">opic summary for </w:t>
      </w:r>
      <w:r w:rsidR="001C60AA" w:rsidRPr="001C60AA">
        <w:rPr>
          <w:rFonts w:cs="Arial"/>
        </w:rPr>
        <w:t>[114</w:t>
      </w:r>
      <w:r w:rsidR="005E2561">
        <w:rPr>
          <w:rFonts w:cs="Arial"/>
        </w:rPr>
        <w:t>bis</w:t>
      </w:r>
      <w:r w:rsidR="001C60AA" w:rsidRPr="001C60AA">
        <w:rPr>
          <w:rFonts w:cs="Arial"/>
        </w:rPr>
        <w:t>][</w:t>
      </w:r>
      <w:r w:rsidR="005E2561">
        <w:rPr>
          <w:rFonts w:cs="Arial"/>
        </w:rPr>
        <w:t>221</w:t>
      </w:r>
      <w:r w:rsidR="001C60AA" w:rsidRPr="001C60AA">
        <w:rPr>
          <w:rFonts w:cs="Arial"/>
        </w:rPr>
        <w:t>] NR_NTN_Ph3_Part1</w:t>
      </w:r>
      <w:r w:rsidRPr="00202466">
        <w:t xml:space="preserve"> </w:t>
      </w:r>
      <w:r>
        <w:t xml:space="preserve">[2]. </w:t>
      </w:r>
    </w:p>
    <w:p w14:paraId="485E75B3" w14:textId="304C50F4"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RRM requirement for </w:t>
      </w:r>
      <w:r w:rsidR="00CD3CF7" w:rsidRPr="00CD3CF7">
        <w:t>R19 NTN (e)</w:t>
      </w:r>
      <w:proofErr w:type="spellStart"/>
      <w:r w:rsidR="00CD3CF7" w:rsidRPr="00CD3CF7">
        <w:t>RedCap</w:t>
      </w:r>
      <w:proofErr w:type="spellEnd"/>
      <w:r>
        <w:t>.</w:t>
      </w:r>
    </w:p>
    <w:p w14:paraId="18D3FB65" w14:textId="04BFA8C8" w:rsidR="00E01145" w:rsidRDefault="00E01145" w:rsidP="00E01145">
      <w:pPr>
        <w:pStyle w:val="Heading1"/>
        <w:numPr>
          <w:ilvl w:val="0"/>
          <w:numId w:val="10"/>
        </w:numPr>
        <w:pBdr>
          <w:top w:val="single" w:sz="12" w:space="2" w:color="auto"/>
        </w:pBdr>
        <w:jc w:val="both"/>
        <w:rPr>
          <w:rFonts w:eastAsia="Malgun Gothic"/>
          <w:lang w:val="en-US" w:eastAsia="ko-KR"/>
        </w:rPr>
      </w:pPr>
      <w:r w:rsidRPr="00E01145">
        <w:rPr>
          <w:sz w:val="32"/>
        </w:rPr>
        <w:t xml:space="preserve">RRM for </w:t>
      </w:r>
      <w:r>
        <w:rPr>
          <w:rFonts w:eastAsia="Malgun Gothic"/>
          <w:lang w:val="en-US" w:eastAsia="ko-KR"/>
        </w:rPr>
        <w:t>s</w:t>
      </w:r>
      <w:r w:rsidRPr="009431DD">
        <w:rPr>
          <w:rFonts w:eastAsia="Malgun Gothic"/>
          <w:lang w:val="en-US" w:eastAsia="ko-KR"/>
        </w:rPr>
        <w:t xml:space="preserve">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w:t>
      </w:r>
    </w:p>
    <w:p w14:paraId="0903FBB9" w14:textId="2293E5E5" w:rsidR="004733AB" w:rsidRDefault="006D1295" w:rsidP="004733AB">
      <w:pPr>
        <w:rPr>
          <w:b/>
          <w:bCs/>
          <w:u w:val="single"/>
          <w:lang w:eastAsia="ko-KR"/>
        </w:rPr>
      </w:pPr>
      <w:r w:rsidRPr="006D1295">
        <w:rPr>
          <w:b/>
          <w:bCs/>
          <w:u w:val="single"/>
          <w:lang w:eastAsia="ko-KR"/>
        </w:rPr>
        <w:t>Issue 1-2-1-1a: The proximity distance between two SMTCs</w:t>
      </w:r>
    </w:p>
    <w:tbl>
      <w:tblPr>
        <w:tblStyle w:val="TableGrid"/>
        <w:tblW w:w="0" w:type="auto"/>
        <w:tblLook w:val="04A0" w:firstRow="1" w:lastRow="0" w:firstColumn="1" w:lastColumn="0" w:noHBand="0" w:noVBand="1"/>
      </w:tblPr>
      <w:tblGrid>
        <w:gridCol w:w="9962"/>
      </w:tblGrid>
      <w:tr w:rsidR="006D1295" w14:paraId="1B3B8BA9" w14:textId="77777777" w:rsidTr="006D1295">
        <w:tc>
          <w:tcPr>
            <w:tcW w:w="9962" w:type="dxa"/>
          </w:tcPr>
          <w:p w14:paraId="293ECB78" w14:textId="77777777" w:rsidR="006D1295" w:rsidRPr="006D1295" w:rsidRDefault="006D1295" w:rsidP="006D1295">
            <w:pPr>
              <w:spacing w:beforeLines="50" w:before="120" w:after="120"/>
              <w:rPr>
                <w:b/>
                <w:sz w:val="20"/>
                <w:szCs w:val="20"/>
              </w:rPr>
            </w:pPr>
            <w:r w:rsidRPr="006D1295">
              <w:rPr>
                <w:b/>
                <w:sz w:val="20"/>
                <w:szCs w:val="20"/>
              </w:rPr>
              <w:t>&lt;Way Forward&gt;</w:t>
            </w:r>
            <w:r w:rsidRPr="006D1295">
              <w:rPr>
                <w:rFonts w:hint="eastAsia"/>
                <w:b/>
                <w:sz w:val="20"/>
                <w:szCs w:val="20"/>
              </w:rPr>
              <w:t>:</w:t>
            </w:r>
          </w:p>
          <w:p w14:paraId="691072B6" w14:textId="77777777" w:rsidR="006D1295" w:rsidRPr="006D1295" w:rsidRDefault="006D1295" w:rsidP="006D1295">
            <w:pPr>
              <w:pStyle w:val="ListParagraph"/>
              <w:widowControl/>
              <w:numPr>
                <w:ilvl w:val="0"/>
                <w:numId w:val="22"/>
              </w:numPr>
              <w:overflowPunct/>
              <w:autoSpaceDE/>
              <w:autoSpaceDN/>
              <w:adjustRightInd/>
              <w:spacing w:before="0" w:beforeAutospacing="0" w:after="120" w:line="240" w:lineRule="auto"/>
              <w:ind w:left="720" w:firstLineChars="0"/>
              <w:textAlignment w:val="auto"/>
              <w:rPr>
                <w:sz w:val="20"/>
                <w:szCs w:val="20"/>
              </w:rPr>
            </w:pPr>
            <w:r w:rsidRPr="006D1295">
              <w:rPr>
                <w:sz w:val="20"/>
                <w:szCs w:val="20"/>
              </w:rPr>
              <w:t>When (e)</w:t>
            </w:r>
            <w:proofErr w:type="spellStart"/>
            <w:r w:rsidRPr="006D1295">
              <w:rPr>
                <w:sz w:val="20"/>
                <w:szCs w:val="20"/>
              </w:rPr>
              <w:t>RedCap</w:t>
            </w:r>
            <w:proofErr w:type="spellEnd"/>
            <w:r w:rsidRPr="006D1295">
              <w:rPr>
                <w:sz w:val="20"/>
                <w:szCs w:val="20"/>
              </w:rPr>
              <w:t xml:space="preserve"> UE is configured with more than one SMTC on a SAN carrier, two SMTC occasions outside measurement gap are considered colliding if at least one of the following conditions is met:</w:t>
            </w:r>
          </w:p>
          <w:p w14:paraId="370DB232" w14:textId="77777777" w:rsidR="006D1295" w:rsidRPr="006D1295" w:rsidRDefault="006D1295" w:rsidP="006D1295">
            <w:pPr>
              <w:pStyle w:val="ListParagraph"/>
              <w:widowControl/>
              <w:numPr>
                <w:ilvl w:val="2"/>
                <w:numId w:val="22"/>
              </w:numPr>
              <w:overflowPunct/>
              <w:autoSpaceDE/>
              <w:autoSpaceDN/>
              <w:adjustRightInd/>
              <w:snapToGrid w:val="0"/>
              <w:spacing w:before="0" w:beforeAutospacing="0" w:after="120" w:line="240" w:lineRule="auto"/>
              <w:ind w:left="1637" w:firstLineChars="0"/>
              <w:textAlignment w:val="auto"/>
              <w:rPr>
                <w:sz w:val="20"/>
                <w:szCs w:val="20"/>
              </w:rPr>
            </w:pPr>
            <w:r w:rsidRPr="006D1295">
              <w:rPr>
                <w:sz w:val="20"/>
                <w:szCs w:val="20"/>
              </w:rPr>
              <w:t>the two SMTC occasions are fully or partially overlapping in time domain, or</w:t>
            </w:r>
          </w:p>
          <w:p w14:paraId="2379E83B" w14:textId="77777777" w:rsidR="006D1295" w:rsidRPr="006D1295" w:rsidRDefault="006D1295" w:rsidP="006D1295">
            <w:pPr>
              <w:pStyle w:val="ListParagraph"/>
              <w:widowControl/>
              <w:numPr>
                <w:ilvl w:val="2"/>
                <w:numId w:val="22"/>
              </w:numPr>
              <w:overflowPunct/>
              <w:autoSpaceDE/>
              <w:autoSpaceDN/>
              <w:adjustRightInd/>
              <w:snapToGrid w:val="0"/>
              <w:spacing w:before="0" w:beforeAutospacing="0" w:after="120" w:line="240" w:lineRule="auto"/>
              <w:ind w:left="1637" w:firstLineChars="0" w:hanging="357"/>
              <w:textAlignment w:val="auto"/>
              <w:rPr>
                <w:sz w:val="20"/>
                <w:szCs w:val="20"/>
              </w:rPr>
            </w:pPr>
            <w:r w:rsidRPr="006D1295">
              <w:rPr>
                <w:sz w:val="20"/>
                <w:szCs w:val="20"/>
              </w:rPr>
              <w:t xml:space="preserve">the magnitude of the distance between two SMTC occasions in time domain is less than or equals to Y </w:t>
            </w:r>
            <w:proofErr w:type="spellStart"/>
            <w:r w:rsidRPr="006D1295">
              <w:rPr>
                <w:sz w:val="20"/>
                <w:szCs w:val="20"/>
              </w:rPr>
              <w:t>ms.</w:t>
            </w:r>
            <w:proofErr w:type="spellEnd"/>
            <w:r w:rsidRPr="006D1295">
              <w:rPr>
                <w:sz w:val="20"/>
                <w:szCs w:val="20"/>
              </w:rPr>
              <w:t xml:space="preserve"> </w:t>
            </w:r>
          </w:p>
          <w:p w14:paraId="1711A6E0" w14:textId="31CA84FF" w:rsidR="006D1295" w:rsidRPr="006D1295" w:rsidRDefault="006D1295" w:rsidP="004733AB">
            <w:pPr>
              <w:pStyle w:val="ListParagraph"/>
              <w:widowControl/>
              <w:numPr>
                <w:ilvl w:val="0"/>
                <w:numId w:val="95"/>
              </w:numPr>
              <w:overflowPunct/>
              <w:autoSpaceDE/>
              <w:autoSpaceDN/>
              <w:adjustRightInd/>
              <w:snapToGrid w:val="0"/>
              <w:spacing w:before="0" w:beforeAutospacing="0" w:after="120" w:line="240" w:lineRule="auto"/>
              <w:ind w:firstLineChars="0"/>
              <w:contextualSpacing/>
              <w:textAlignment w:val="auto"/>
              <w:rPr>
                <w:bCs/>
                <w:lang w:eastAsia="zh-CN"/>
              </w:rPr>
            </w:pPr>
            <w:r w:rsidRPr="006D1295">
              <w:rPr>
                <w:bCs/>
                <w:sz w:val="20"/>
                <w:szCs w:val="20"/>
                <w:lang w:eastAsia="zh-CN"/>
              </w:rPr>
              <w:t xml:space="preserve">Y=5 </w:t>
            </w:r>
            <w:proofErr w:type="spellStart"/>
            <w:r w:rsidRPr="006D1295">
              <w:rPr>
                <w:bCs/>
                <w:sz w:val="20"/>
                <w:szCs w:val="20"/>
                <w:lang w:eastAsia="zh-CN"/>
              </w:rPr>
              <w:t>ms</w:t>
            </w:r>
            <w:proofErr w:type="spellEnd"/>
          </w:p>
        </w:tc>
      </w:tr>
    </w:tbl>
    <w:p w14:paraId="3267D5EC" w14:textId="69E81F41" w:rsidR="00883206" w:rsidRDefault="00883206" w:rsidP="00DD5C9C">
      <w:pPr>
        <w:jc w:val="both"/>
      </w:pPr>
      <w:r>
        <w:t>With the multiple SMTC configured on the same carrier, in legacy NTN requirement, RAN4 defined the proximity</w:t>
      </w:r>
      <w:r>
        <w:rPr>
          <w:rFonts w:hint="eastAsia"/>
        </w:rPr>
        <w:t xml:space="preserve"> </w:t>
      </w:r>
      <w:r>
        <w:t xml:space="preserve">for the SMTCs as following, </w:t>
      </w:r>
    </w:p>
    <w:tbl>
      <w:tblPr>
        <w:tblStyle w:val="TableGrid"/>
        <w:tblW w:w="0" w:type="auto"/>
        <w:tblLook w:val="04A0" w:firstRow="1" w:lastRow="0" w:firstColumn="1" w:lastColumn="0" w:noHBand="0" w:noVBand="1"/>
      </w:tblPr>
      <w:tblGrid>
        <w:gridCol w:w="9962"/>
      </w:tblGrid>
      <w:tr w:rsidR="00883206" w14:paraId="543BDE1E" w14:textId="77777777" w:rsidTr="00883206">
        <w:tc>
          <w:tcPr>
            <w:tcW w:w="9962" w:type="dxa"/>
          </w:tcPr>
          <w:p w14:paraId="0AFA57C8" w14:textId="77777777" w:rsidR="00883206" w:rsidRPr="00883206" w:rsidRDefault="00883206" w:rsidP="00883206">
            <w:pPr>
              <w:jc w:val="both"/>
              <w:rPr>
                <w:b/>
                <w:bCs/>
              </w:rPr>
            </w:pPr>
            <w:r w:rsidRPr="00883206">
              <w:rPr>
                <w:b/>
                <w:bCs/>
              </w:rPr>
              <w:t>9.1C.9.3 Collision between multiple SMTCs on a SAN carrier</w:t>
            </w:r>
          </w:p>
          <w:p w14:paraId="41065359" w14:textId="77777777" w:rsidR="00883206" w:rsidRPr="00883206" w:rsidRDefault="00883206" w:rsidP="00883206">
            <w:pPr>
              <w:jc w:val="both"/>
            </w:pPr>
            <w:r w:rsidRPr="00883206">
              <w:t>Collision between occasions of multiple SMTCs may occur as specified in this clause.</w:t>
            </w:r>
          </w:p>
          <w:p w14:paraId="2AB84B72" w14:textId="77777777" w:rsidR="00883206" w:rsidRPr="00883206" w:rsidRDefault="00883206" w:rsidP="00883206">
            <w:pPr>
              <w:jc w:val="both"/>
            </w:pPr>
            <w:r w:rsidRPr="00883206">
              <w:t>When UE is configured with more than one SMTC on a SAN carrier, two SMTC occasions outside measurement gap are considered colliding if at least one of the following conditions is met:</w:t>
            </w:r>
          </w:p>
          <w:p w14:paraId="7B3328EE" w14:textId="77777777" w:rsidR="00883206" w:rsidRPr="00883206" w:rsidRDefault="00883206" w:rsidP="00883206">
            <w:pPr>
              <w:jc w:val="both"/>
            </w:pPr>
            <w:r w:rsidRPr="00883206">
              <w:t>- the two SMTC occasions are fully or partially overlapping in time domain, or</w:t>
            </w:r>
          </w:p>
          <w:p w14:paraId="74B62E77" w14:textId="77777777" w:rsidR="00883206" w:rsidRPr="00883206" w:rsidRDefault="00883206" w:rsidP="00883206">
            <w:pPr>
              <w:jc w:val="both"/>
            </w:pPr>
            <w:r w:rsidRPr="00883206">
              <w:lastRenderedPageBreak/>
              <w:t xml:space="preserve">- the magnitude of the distance between two SMTC occasions in time domain is less than or equals to </w:t>
            </w:r>
            <w:r w:rsidRPr="00883206">
              <w:rPr>
                <w:color w:val="FF0000"/>
                <w:highlight w:val="yellow"/>
              </w:rPr>
              <w:t xml:space="preserve">4 </w:t>
            </w:r>
            <w:proofErr w:type="spellStart"/>
            <w:r w:rsidRPr="00883206">
              <w:rPr>
                <w:color w:val="FF0000"/>
                <w:highlight w:val="yellow"/>
              </w:rPr>
              <w:t>ms</w:t>
            </w:r>
            <w:r w:rsidRPr="00883206">
              <w:t>.</w:t>
            </w:r>
            <w:proofErr w:type="spellEnd"/>
          </w:p>
          <w:p w14:paraId="7FF424FC" w14:textId="6F0CB9AC" w:rsidR="00883206" w:rsidRDefault="00883206" w:rsidP="00883206">
            <w:pPr>
              <w:jc w:val="both"/>
            </w:pPr>
            <w:r w:rsidRPr="00883206">
              <w:t>The distance between two SMTC occasions is defined as the time difference between the ending point of the earlier SMTC occasion and the starting point of the later SMTC occasion.</w:t>
            </w:r>
          </w:p>
        </w:tc>
      </w:tr>
    </w:tbl>
    <w:p w14:paraId="6470408D" w14:textId="1D17A4D0" w:rsidR="00883206" w:rsidRDefault="000237A5" w:rsidP="000237A5">
      <w:pPr>
        <w:jc w:val="center"/>
      </w:pPr>
      <w:r w:rsidRPr="000237A5">
        <w:rPr>
          <w:noProof/>
        </w:rPr>
        <w:lastRenderedPageBreak/>
        <w:drawing>
          <wp:inline distT="0" distB="0" distL="0" distR="0" wp14:anchorId="2F1A7B82" wp14:editId="74218BFF">
            <wp:extent cx="4705032" cy="945536"/>
            <wp:effectExtent l="0" t="0" r="0" b="0"/>
            <wp:docPr id="1589858603" name="Picture 1" descr="A red squar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858603" name="Picture 1" descr="A red square on a black background&#10;&#10;Description automatically generated"/>
                    <pic:cNvPicPr/>
                  </pic:nvPicPr>
                  <pic:blipFill>
                    <a:blip r:embed="rId8"/>
                    <a:stretch>
                      <a:fillRect/>
                    </a:stretch>
                  </pic:blipFill>
                  <pic:spPr>
                    <a:xfrm>
                      <a:off x="0" y="0"/>
                      <a:ext cx="4760045" cy="956592"/>
                    </a:xfrm>
                    <a:prstGeom prst="rect">
                      <a:avLst/>
                    </a:prstGeom>
                  </pic:spPr>
                </pic:pic>
              </a:graphicData>
            </a:graphic>
          </wp:inline>
        </w:drawing>
      </w:r>
    </w:p>
    <w:p w14:paraId="6CADBB4D" w14:textId="1065ACBA" w:rsidR="00883206" w:rsidRDefault="000237A5" w:rsidP="000237A5">
      <w:pPr>
        <w:jc w:val="both"/>
      </w:pPr>
      <w:r w:rsidRPr="000237A5">
        <w:t>The proximity distance between the SMTCs reflects the UE capability of how fast it can complete the post-processing for the data buffered from prior SMTC</w:t>
      </w:r>
      <w:r>
        <w:t xml:space="preserve">. </w:t>
      </w:r>
      <w:r w:rsidRPr="000237A5">
        <w:t xml:space="preserve">If </w:t>
      </w:r>
      <w:r>
        <w:t>network</w:t>
      </w:r>
      <w:r w:rsidRPr="000237A5">
        <w:t xml:space="preserve"> configures 2 SMTCs on </w:t>
      </w:r>
      <w:proofErr w:type="gramStart"/>
      <w:r w:rsidRPr="000237A5">
        <w:t>a</w:t>
      </w:r>
      <w:proofErr w:type="gramEnd"/>
      <w:r w:rsidRPr="000237A5">
        <w:t xml:space="preserve"> NTN carriers and the proximity distance between these two SMTCs are less than 4ms, UE is required to measurement only one of them in </w:t>
      </w:r>
      <w:r>
        <w:t xml:space="preserve">legacy </w:t>
      </w:r>
      <w:r w:rsidRPr="000237A5">
        <w:t>NTN.</w:t>
      </w:r>
      <w:r>
        <w:t xml:space="preserve"> </w:t>
      </w:r>
      <w:r w:rsidRPr="000237A5">
        <w:t xml:space="preserve">Now, considering the </w:t>
      </w:r>
      <w:proofErr w:type="spellStart"/>
      <w:r w:rsidRPr="000237A5">
        <w:t>RedCap</w:t>
      </w:r>
      <w:proofErr w:type="spellEnd"/>
      <w:r w:rsidRPr="000237A5">
        <w:t xml:space="preserve"> UE has </w:t>
      </w:r>
      <w:r>
        <w:t>reduced</w:t>
      </w:r>
      <w:r w:rsidRPr="000237A5">
        <w:t xml:space="preserve"> UE processing capability than legacy non-</w:t>
      </w:r>
      <w:proofErr w:type="spellStart"/>
      <w:r w:rsidRPr="000237A5">
        <w:t>RedCap</w:t>
      </w:r>
      <w:proofErr w:type="spellEnd"/>
      <w:r w:rsidRPr="000237A5">
        <w:t xml:space="preserve"> UE, the proximity distance </w:t>
      </w:r>
      <w:r>
        <w:t>might need to</w:t>
      </w:r>
      <w:r w:rsidRPr="000237A5">
        <w:t xml:space="preserve"> be revisited in the spec.</w:t>
      </w:r>
      <w:r>
        <w:t xml:space="preserve"> We think the relaxation for proximity could be considered for (e)</w:t>
      </w:r>
      <w:proofErr w:type="spellStart"/>
      <w:r>
        <w:t>RedCap</w:t>
      </w:r>
      <w:proofErr w:type="spellEnd"/>
      <w:r>
        <w:t xml:space="preserve"> UE in NTN, e.g.,</w:t>
      </w:r>
    </w:p>
    <w:p w14:paraId="23ABB62D" w14:textId="3161214E" w:rsidR="000237A5" w:rsidRPr="000237A5" w:rsidRDefault="000237A5" w:rsidP="000237A5">
      <w:pPr>
        <w:numPr>
          <w:ilvl w:val="2"/>
          <w:numId w:val="93"/>
        </w:numPr>
        <w:jc w:val="both"/>
      </w:pPr>
      <w:r w:rsidRPr="000237A5">
        <w:t xml:space="preserve">When </w:t>
      </w:r>
      <w:r>
        <w:t>(e)</w:t>
      </w:r>
      <w:proofErr w:type="spellStart"/>
      <w:r w:rsidRPr="000237A5">
        <w:t>RedCap</w:t>
      </w:r>
      <w:proofErr w:type="spellEnd"/>
      <w:r w:rsidRPr="000237A5">
        <w:t xml:space="preserve"> UE is configured with more than one SMTC on a SAN carrier, two SMTC occasions outside measurement gap are considered colliding if at least one of the following conditions is met:</w:t>
      </w:r>
    </w:p>
    <w:p w14:paraId="0D78AF12" w14:textId="77777777" w:rsidR="000237A5" w:rsidRPr="000237A5" w:rsidRDefault="000237A5" w:rsidP="000237A5">
      <w:pPr>
        <w:numPr>
          <w:ilvl w:val="3"/>
          <w:numId w:val="94"/>
        </w:numPr>
        <w:jc w:val="both"/>
      </w:pPr>
      <w:r w:rsidRPr="000237A5">
        <w:t>the two SMTC occasions are fully or partially overlapping in time domain, or</w:t>
      </w:r>
    </w:p>
    <w:p w14:paraId="67A54968" w14:textId="17C2CB57" w:rsidR="000237A5" w:rsidRPr="000237A5" w:rsidRDefault="000237A5" w:rsidP="000237A5">
      <w:pPr>
        <w:numPr>
          <w:ilvl w:val="3"/>
          <w:numId w:val="94"/>
        </w:numPr>
        <w:jc w:val="both"/>
      </w:pPr>
      <w:r w:rsidRPr="000237A5">
        <w:t xml:space="preserve">the magnitude of the distance between two SMTC occasions in time domain is less than or equals to (4+x) </w:t>
      </w:r>
      <w:proofErr w:type="spellStart"/>
      <w:r w:rsidRPr="000237A5">
        <w:t>ms.</w:t>
      </w:r>
      <w:proofErr w:type="spellEnd"/>
      <w:r w:rsidRPr="000237A5">
        <w:t xml:space="preserve"> </w:t>
      </w:r>
      <w:r>
        <w:t>(x is the relaxation for (</w:t>
      </w:r>
      <w:proofErr w:type="spellStart"/>
      <w:r>
        <w:t>eRedCap</w:t>
      </w:r>
      <w:proofErr w:type="spellEnd"/>
      <w:r>
        <w:t xml:space="preserve"> UE)). We propose </w:t>
      </w:r>
      <w:r w:rsidR="004733AB">
        <w:t>x=</w:t>
      </w:r>
      <w:r>
        <w:t>1ms.</w:t>
      </w:r>
    </w:p>
    <w:p w14:paraId="79CBBCF2" w14:textId="77777777" w:rsidR="000237A5" w:rsidRDefault="000237A5" w:rsidP="000237A5">
      <w:pPr>
        <w:numPr>
          <w:ilvl w:val="2"/>
          <w:numId w:val="93"/>
        </w:numPr>
        <w:jc w:val="both"/>
      </w:pPr>
      <w:r w:rsidRPr="000237A5">
        <w:t>The distance between two SMTC occasions is defined as the time difference between the ending point of the earlier SMTC occasion and the starting point of the later SMTC occasion.</w:t>
      </w:r>
    </w:p>
    <w:p w14:paraId="146E155D" w14:textId="1D2A297C" w:rsidR="006D1295" w:rsidRPr="006D1295" w:rsidRDefault="000237A5" w:rsidP="006D1295">
      <w:pPr>
        <w:jc w:val="both"/>
        <w:rPr>
          <w:b/>
          <w:bCs/>
          <w:i/>
          <w:iCs/>
        </w:rPr>
      </w:pPr>
      <w:r w:rsidRPr="006D1295">
        <w:rPr>
          <w:b/>
          <w:bCs/>
          <w:i/>
          <w:iCs/>
        </w:rPr>
        <w:t xml:space="preserve">Proposal </w:t>
      </w:r>
      <w:r w:rsidR="006D1295" w:rsidRPr="006D1295">
        <w:rPr>
          <w:b/>
          <w:bCs/>
          <w:i/>
          <w:iCs/>
        </w:rPr>
        <w:t>1</w:t>
      </w:r>
      <w:r w:rsidRPr="006D1295">
        <w:rPr>
          <w:b/>
          <w:bCs/>
          <w:i/>
          <w:iCs/>
        </w:rPr>
        <w:t xml:space="preserve">: </w:t>
      </w:r>
      <w:r w:rsidR="006D1295" w:rsidRPr="006D1295">
        <w:rPr>
          <w:b/>
          <w:bCs/>
          <w:i/>
          <w:iCs/>
        </w:rPr>
        <w:t>When (e)</w:t>
      </w:r>
      <w:proofErr w:type="spellStart"/>
      <w:r w:rsidR="006D1295" w:rsidRPr="006D1295">
        <w:rPr>
          <w:b/>
          <w:bCs/>
          <w:i/>
          <w:iCs/>
        </w:rPr>
        <w:t>RedCap</w:t>
      </w:r>
      <w:proofErr w:type="spellEnd"/>
      <w:r w:rsidR="006D1295" w:rsidRPr="006D1295">
        <w:rPr>
          <w:b/>
          <w:bCs/>
          <w:i/>
          <w:iCs/>
        </w:rPr>
        <w:t xml:space="preserve"> UE is configured with more than one SMTC on a SAN carrier, two SMTC occasions outside measurement gap are considered colliding if at least one of the following conditions is met:</w:t>
      </w:r>
    </w:p>
    <w:p w14:paraId="5E3650D9" w14:textId="77777777" w:rsidR="006D1295" w:rsidRPr="006D1295" w:rsidRDefault="006D1295" w:rsidP="006D1295">
      <w:pPr>
        <w:pStyle w:val="ListParagraph"/>
        <w:widowControl/>
        <w:numPr>
          <w:ilvl w:val="0"/>
          <w:numId w:val="22"/>
        </w:numPr>
        <w:overflowPunct/>
        <w:autoSpaceDE/>
        <w:autoSpaceDN/>
        <w:adjustRightInd/>
        <w:snapToGrid w:val="0"/>
        <w:spacing w:before="0" w:beforeAutospacing="0" w:after="120" w:line="240" w:lineRule="auto"/>
        <w:ind w:firstLineChars="0"/>
        <w:textAlignment w:val="auto"/>
        <w:rPr>
          <w:rFonts w:eastAsia="Times New Roman"/>
          <w:b/>
          <w:bCs/>
          <w:i/>
          <w:iCs/>
          <w:snapToGrid/>
          <w:sz w:val="24"/>
          <w:szCs w:val="24"/>
          <w:lang w:val="en-US" w:eastAsia="zh-CN"/>
        </w:rPr>
      </w:pPr>
      <w:r w:rsidRPr="006D1295">
        <w:rPr>
          <w:rFonts w:eastAsia="Times New Roman"/>
          <w:b/>
          <w:bCs/>
          <w:i/>
          <w:iCs/>
          <w:snapToGrid/>
          <w:sz w:val="24"/>
          <w:szCs w:val="24"/>
          <w:lang w:val="en-US" w:eastAsia="zh-CN"/>
        </w:rPr>
        <w:t>the two SMTC occasions are fully or partially overlapping in time domain, or</w:t>
      </w:r>
    </w:p>
    <w:p w14:paraId="679C90E1" w14:textId="77777777" w:rsidR="006D1295" w:rsidRPr="006D1295" w:rsidRDefault="006D1295" w:rsidP="006D1295">
      <w:pPr>
        <w:pStyle w:val="ListParagraph"/>
        <w:widowControl/>
        <w:numPr>
          <w:ilvl w:val="0"/>
          <w:numId w:val="22"/>
        </w:numPr>
        <w:overflowPunct/>
        <w:autoSpaceDE/>
        <w:autoSpaceDN/>
        <w:adjustRightInd/>
        <w:snapToGrid w:val="0"/>
        <w:spacing w:before="0" w:beforeAutospacing="0" w:after="120" w:line="240" w:lineRule="auto"/>
        <w:ind w:firstLineChars="0"/>
        <w:textAlignment w:val="auto"/>
        <w:rPr>
          <w:rFonts w:eastAsia="Times New Roman"/>
          <w:b/>
          <w:bCs/>
          <w:i/>
          <w:iCs/>
          <w:snapToGrid/>
          <w:sz w:val="24"/>
          <w:szCs w:val="24"/>
          <w:lang w:val="en-US" w:eastAsia="zh-CN"/>
        </w:rPr>
      </w:pPr>
      <w:r w:rsidRPr="006D1295">
        <w:rPr>
          <w:rFonts w:eastAsia="Times New Roman"/>
          <w:b/>
          <w:bCs/>
          <w:i/>
          <w:iCs/>
          <w:snapToGrid/>
          <w:sz w:val="24"/>
          <w:szCs w:val="24"/>
          <w:lang w:val="en-US" w:eastAsia="zh-CN"/>
        </w:rPr>
        <w:t xml:space="preserve">the magnitude of the distance between two SMTC occasions in time domain is less than or equals to Y </w:t>
      </w:r>
      <w:proofErr w:type="spellStart"/>
      <w:r w:rsidRPr="006D1295">
        <w:rPr>
          <w:rFonts w:eastAsia="Times New Roman"/>
          <w:b/>
          <w:bCs/>
          <w:i/>
          <w:iCs/>
          <w:snapToGrid/>
          <w:sz w:val="24"/>
          <w:szCs w:val="24"/>
          <w:lang w:val="en-US" w:eastAsia="zh-CN"/>
        </w:rPr>
        <w:t>ms.</w:t>
      </w:r>
      <w:proofErr w:type="spellEnd"/>
      <w:r w:rsidRPr="006D1295">
        <w:rPr>
          <w:rFonts w:eastAsia="Times New Roman"/>
          <w:b/>
          <w:bCs/>
          <w:i/>
          <w:iCs/>
          <w:snapToGrid/>
          <w:sz w:val="24"/>
          <w:szCs w:val="24"/>
          <w:lang w:val="en-US" w:eastAsia="zh-CN"/>
        </w:rPr>
        <w:t xml:space="preserve"> </w:t>
      </w:r>
    </w:p>
    <w:p w14:paraId="3FB28443" w14:textId="1F5DAC02" w:rsidR="009B6FCF" w:rsidRPr="00E4075C" w:rsidRDefault="006D1295" w:rsidP="006D1295">
      <w:pPr>
        <w:pStyle w:val="ListParagraph"/>
        <w:widowControl/>
        <w:numPr>
          <w:ilvl w:val="1"/>
          <w:numId w:val="22"/>
        </w:numPr>
        <w:overflowPunct/>
        <w:autoSpaceDE/>
        <w:autoSpaceDN/>
        <w:adjustRightInd/>
        <w:snapToGrid w:val="0"/>
        <w:spacing w:before="0" w:beforeAutospacing="0" w:after="120" w:line="240" w:lineRule="auto"/>
        <w:ind w:firstLineChars="0"/>
        <w:textAlignment w:val="auto"/>
        <w:rPr>
          <w:rFonts w:eastAsia="Times New Roman"/>
          <w:b/>
          <w:bCs/>
          <w:i/>
          <w:iCs/>
          <w:snapToGrid/>
          <w:sz w:val="24"/>
          <w:szCs w:val="24"/>
          <w:lang w:val="en-US" w:eastAsia="zh-CN"/>
        </w:rPr>
      </w:pPr>
      <w:r w:rsidRPr="006D1295">
        <w:rPr>
          <w:b/>
          <w:bCs/>
          <w:i/>
          <w:iCs/>
          <w:sz w:val="24"/>
          <w:szCs w:val="24"/>
        </w:rPr>
        <w:t xml:space="preserve">Y=5 </w:t>
      </w:r>
      <w:proofErr w:type="spellStart"/>
      <w:r w:rsidRPr="006D1295">
        <w:rPr>
          <w:b/>
          <w:bCs/>
          <w:i/>
          <w:iCs/>
          <w:sz w:val="24"/>
          <w:szCs w:val="24"/>
        </w:rPr>
        <w:t>ms</w:t>
      </w:r>
      <w:r w:rsidR="009B6FCF" w:rsidRPr="006D1295">
        <w:rPr>
          <w:b/>
          <w:bCs/>
          <w:i/>
          <w:iCs/>
          <w:sz w:val="24"/>
          <w:szCs w:val="24"/>
        </w:rPr>
        <w:t>.</w:t>
      </w:r>
      <w:proofErr w:type="spellEnd"/>
    </w:p>
    <w:p w14:paraId="61541BF6" w14:textId="77777777" w:rsidR="00E4075C" w:rsidRDefault="00E4075C" w:rsidP="00E4075C">
      <w:pPr>
        <w:overflowPunct/>
        <w:autoSpaceDE/>
        <w:autoSpaceDN/>
        <w:adjustRightInd/>
        <w:snapToGrid w:val="0"/>
        <w:spacing w:before="0" w:beforeAutospacing="0" w:after="120"/>
        <w:textAlignment w:val="auto"/>
        <w:rPr>
          <w:b/>
          <w:bCs/>
          <w:i/>
          <w:iCs/>
        </w:rPr>
      </w:pPr>
    </w:p>
    <w:p w14:paraId="184F831C" w14:textId="77777777" w:rsidR="00E4075C" w:rsidRPr="00E4075C" w:rsidRDefault="00E4075C" w:rsidP="00E4075C">
      <w:pPr>
        <w:keepNext/>
        <w:keepLines/>
        <w:overflowPunct/>
        <w:autoSpaceDE/>
        <w:autoSpaceDN/>
        <w:adjustRightInd/>
        <w:spacing w:before="120" w:beforeAutospacing="0" w:after="120"/>
        <w:textAlignment w:val="auto"/>
        <w:outlineLvl w:val="3"/>
        <w:rPr>
          <w:rFonts w:eastAsia="SimSun"/>
          <w:b/>
          <w:bCs/>
          <w:u w:val="single"/>
        </w:rPr>
      </w:pPr>
      <w:r w:rsidRPr="00E4075C">
        <w:rPr>
          <w:rFonts w:eastAsia="SimSun"/>
          <w:b/>
          <w:bCs/>
          <w:u w:val="single"/>
          <w:lang w:eastAsia="ko-KR"/>
        </w:rPr>
        <w:t xml:space="preserve">Issue </w:t>
      </w:r>
      <w:bookmarkStart w:id="3" w:name="OLE_LINK87"/>
      <w:bookmarkStart w:id="4" w:name="OLE_LINK90"/>
      <w:r w:rsidRPr="00E4075C">
        <w:rPr>
          <w:rFonts w:eastAsia="SimSun" w:hint="eastAsia"/>
          <w:b/>
          <w:bCs/>
          <w:u w:val="single"/>
          <w:lang w:eastAsia="en-US"/>
        </w:rPr>
        <w:t>3</w:t>
      </w:r>
      <w:r w:rsidRPr="00E4075C">
        <w:rPr>
          <w:rFonts w:eastAsia="SimSun"/>
          <w:b/>
          <w:bCs/>
          <w:u w:val="single"/>
          <w:lang w:eastAsia="ko-KR"/>
        </w:rPr>
        <w:t>-1</w:t>
      </w:r>
      <w:r w:rsidRPr="00E4075C">
        <w:rPr>
          <w:rFonts w:eastAsia="SimSun" w:hint="eastAsia"/>
          <w:b/>
          <w:bCs/>
          <w:u w:val="single"/>
          <w:lang w:eastAsia="en-US"/>
        </w:rPr>
        <w:t>-1</w:t>
      </w:r>
      <w:bookmarkEnd w:id="3"/>
      <w:bookmarkEnd w:id="4"/>
      <w:r w:rsidRPr="00E4075C">
        <w:rPr>
          <w:rFonts w:eastAsia="SimSun"/>
          <w:b/>
          <w:bCs/>
          <w:u w:val="single"/>
          <w:lang w:eastAsia="ko-KR"/>
        </w:rPr>
        <w:t xml:space="preserve">: </w:t>
      </w:r>
      <w:r w:rsidRPr="00E4075C">
        <w:rPr>
          <w:rFonts w:eastAsia="SimSun"/>
          <w:b/>
          <w:bCs/>
          <w:u w:val="single"/>
          <w:lang w:eastAsia="en-US"/>
        </w:rPr>
        <w:t>General HD-FDD related impact</w:t>
      </w:r>
    </w:p>
    <w:tbl>
      <w:tblPr>
        <w:tblStyle w:val="TableGrid"/>
        <w:tblW w:w="0" w:type="auto"/>
        <w:tblLook w:val="04A0" w:firstRow="1" w:lastRow="0" w:firstColumn="1" w:lastColumn="0" w:noHBand="0" w:noVBand="1"/>
      </w:tblPr>
      <w:tblGrid>
        <w:gridCol w:w="9962"/>
      </w:tblGrid>
      <w:tr w:rsidR="00E4075C" w14:paraId="4FB75D3D" w14:textId="77777777" w:rsidTr="00E4075C">
        <w:tc>
          <w:tcPr>
            <w:tcW w:w="9962" w:type="dxa"/>
          </w:tcPr>
          <w:p w14:paraId="1BF68F41" w14:textId="77777777" w:rsidR="00E4075C" w:rsidRPr="00E4075C" w:rsidRDefault="00E4075C" w:rsidP="00E4075C">
            <w:pPr>
              <w:snapToGrid w:val="0"/>
              <w:spacing w:after="120"/>
              <w:rPr>
                <w:rFonts w:eastAsia="DengXian"/>
                <w:iCs/>
                <w:sz w:val="20"/>
                <w:szCs w:val="20"/>
                <w:highlight w:val="green"/>
              </w:rPr>
            </w:pPr>
            <w:r w:rsidRPr="00E4075C">
              <w:rPr>
                <w:rFonts w:eastAsia="DengXian" w:hint="eastAsia"/>
                <w:iCs/>
                <w:sz w:val="20"/>
                <w:szCs w:val="20"/>
                <w:highlight w:val="green"/>
              </w:rPr>
              <w:t>A</w:t>
            </w:r>
            <w:r w:rsidRPr="00E4075C">
              <w:rPr>
                <w:rFonts w:eastAsia="DengXian"/>
                <w:iCs/>
                <w:sz w:val="20"/>
                <w:szCs w:val="20"/>
                <w:highlight w:val="green"/>
              </w:rPr>
              <w:t>greement:</w:t>
            </w:r>
          </w:p>
          <w:p w14:paraId="5CE27552" w14:textId="77777777" w:rsidR="00E4075C" w:rsidRPr="00E4075C" w:rsidRDefault="00E4075C" w:rsidP="00E4075C">
            <w:pPr>
              <w:pStyle w:val="ListParagraph"/>
              <w:widowControl/>
              <w:numPr>
                <w:ilvl w:val="0"/>
                <w:numId w:val="22"/>
              </w:numPr>
              <w:overflowPunct/>
              <w:autoSpaceDE/>
              <w:autoSpaceDN/>
              <w:adjustRightInd/>
              <w:spacing w:before="0" w:beforeAutospacing="0" w:after="120" w:line="240" w:lineRule="auto"/>
              <w:ind w:left="720" w:firstLineChars="0"/>
              <w:textAlignment w:val="auto"/>
              <w:rPr>
                <w:sz w:val="20"/>
                <w:szCs w:val="20"/>
                <w:highlight w:val="green"/>
              </w:rPr>
            </w:pPr>
            <w:r w:rsidRPr="00E4075C">
              <w:rPr>
                <w:sz w:val="20"/>
                <w:szCs w:val="20"/>
                <w:highlight w:val="green"/>
              </w:rPr>
              <w:t>The legacy requirements and applicable conditions can be reused as baseline:</w:t>
            </w:r>
          </w:p>
          <w:p w14:paraId="76BBBA48" w14:textId="77777777" w:rsidR="00E4075C" w:rsidRPr="00E4075C" w:rsidRDefault="00E4075C" w:rsidP="00E4075C">
            <w:pPr>
              <w:pStyle w:val="ListParagraph"/>
              <w:widowControl/>
              <w:numPr>
                <w:ilvl w:val="2"/>
                <w:numId w:val="22"/>
              </w:numPr>
              <w:overflowPunct/>
              <w:autoSpaceDE/>
              <w:autoSpaceDN/>
              <w:adjustRightInd/>
              <w:snapToGrid w:val="0"/>
              <w:spacing w:before="0" w:beforeAutospacing="0" w:after="120" w:line="240" w:lineRule="auto"/>
              <w:ind w:left="1637" w:firstLineChars="0" w:hanging="357"/>
              <w:textAlignment w:val="auto"/>
              <w:rPr>
                <w:rFonts w:eastAsia="DengXian"/>
                <w:iCs/>
                <w:sz w:val="20"/>
                <w:szCs w:val="20"/>
                <w:highlight w:val="green"/>
              </w:rPr>
            </w:pPr>
            <w:r w:rsidRPr="00E4075C">
              <w:rPr>
                <w:rFonts w:eastAsia="DengXian"/>
                <w:iCs/>
                <w:sz w:val="20"/>
                <w:szCs w:val="20"/>
                <w:highlight w:val="green"/>
              </w:rPr>
              <w:t>Paging reception requirements in RRC_IDLE/ RRC_INACTIVE state</w:t>
            </w:r>
          </w:p>
          <w:p w14:paraId="1AE640CA" w14:textId="77777777" w:rsidR="00E4075C" w:rsidRPr="00E4075C" w:rsidRDefault="00E4075C" w:rsidP="00E4075C">
            <w:pPr>
              <w:pStyle w:val="ListParagraph"/>
              <w:widowControl/>
              <w:numPr>
                <w:ilvl w:val="2"/>
                <w:numId w:val="22"/>
              </w:numPr>
              <w:overflowPunct/>
              <w:autoSpaceDE/>
              <w:autoSpaceDN/>
              <w:adjustRightInd/>
              <w:snapToGrid w:val="0"/>
              <w:spacing w:before="0" w:beforeAutospacing="0" w:after="120" w:line="240" w:lineRule="auto"/>
              <w:ind w:left="1637" w:firstLineChars="0" w:hanging="357"/>
              <w:textAlignment w:val="auto"/>
              <w:rPr>
                <w:rFonts w:eastAsia="DengXian"/>
                <w:iCs/>
                <w:sz w:val="20"/>
                <w:szCs w:val="20"/>
                <w:highlight w:val="green"/>
              </w:rPr>
            </w:pPr>
            <w:r w:rsidRPr="00E4075C">
              <w:rPr>
                <w:rFonts w:eastAsia="DengXian"/>
                <w:iCs/>
                <w:sz w:val="20"/>
                <w:szCs w:val="20"/>
                <w:highlight w:val="green"/>
              </w:rPr>
              <w:lastRenderedPageBreak/>
              <w:t>Handover interruption time</w:t>
            </w:r>
          </w:p>
          <w:p w14:paraId="0E5036C4" w14:textId="77777777" w:rsidR="00E4075C" w:rsidRPr="00E4075C" w:rsidRDefault="00E4075C" w:rsidP="00E4075C">
            <w:pPr>
              <w:pStyle w:val="ListParagraph"/>
              <w:widowControl/>
              <w:numPr>
                <w:ilvl w:val="2"/>
                <w:numId w:val="22"/>
              </w:numPr>
              <w:overflowPunct/>
              <w:autoSpaceDE/>
              <w:autoSpaceDN/>
              <w:adjustRightInd/>
              <w:snapToGrid w:val="0"/>
              <w:spacing w:before="0" w:beforeAutospacing="0" w:after="120" w:line="240" w:lineRule="auto"/>
              <w:ind w:left="1637" w:firstLineChars="0" w:hanging="357"/>
              <w:textAlignment w:val="auto"/>
              <w:rPr>
                <w:rFonts w:eastAsia="DengXian"/>
                <w:iCs/>
                <w:sz w:val="20"/>
                <w:szCs w:val="20"/>
                <w:highlight w:val="green"/>
              </w:rPr>
            </w:pPr>
            <w:r w:rsidRPr="00E4075C">
              <w:rPr>
                <w:rFonts w:eastAsia="DengXian"/>
                <w:iCs/>
                <w:sz w:val="20"/>
                <w:szCs w:val="20"/>
                <w:highlight w:val="green"/>
              </w:rPr>
              <w:t>Random access</w:t>
            </w:r>
          </w:p>
          <w:p w14:paraId="3651A537" w14:textId="77777777" w:rsidR="00E4075C" w:rsidRPr="00E4075C" w:rsidRDefault="00E4075C" w:rsidP="00E4075C">
            <w:pPr>
              <w:pStyle w:val="ListParagraph"/>
              <w:widowControl/>
              <w:numPr>
                <w:ilvl w:val="2"/>
                <w:numId w:val="22"/>
              </w:numPr>
              <w:overflowPunct/>
              <w:autoSpaceDE/>
              <w:autoSpaceDN/>
              <w:adjustRightInd/>
              <w:snapToGrid w:val="0"/>
              <w:spacing w:before="0" w:beforeAutospacing="0" w:after="120" w:line="240" w:lineRule="auto"/>
              <w:ind w:left="1637" w:firstLineChars="0" w:hanging="357"/>
              <w:textAlignment w:val="auto"/>
              <w:rPr>
                <w:rFonts w:eastAsia="DengXian"/>
                <w:iCs/>
                <w:sz w:val="20"/>
                <w:szCs w:val="20"/>
                <w:highlight w:val="green"/>
              </w:rPr>
            </w:pPr>
            <w:r w:rsidRPr="00E4075C">
              <w:rPr>
                <w:rFonts w:eastAsia="DengXian"/>
                <w:iCs/>
                <w:sz w:val="20"/>
                <w:szCs w:val="20"/>
                <w:highlight w:val="green"/>
              </w:rPr>
              <w:t>SA: RRC Connection Release with Redirection</w:t>
            </w:r>
          </w:p>
          <w:p w14:paraId="753C08AB" w14:textId="77777777" w:rsidR="00E4075C" w:rsidRPr="00E4075C" w:rsidRDefault="00E4075C" w:rsidP="00E4075C">
            <w:pPr>
              <w:pStyle w:val="ListParagraph"/>
              <w:widowControl/>
              <w:numPr>
                <w:ilvl w:val="2"/>
                <w:numId w:val="22"/>
              </w:numPr>
              <w:overflowPunct/>
              <w:autoSpaceDE/>
              <w:autoSpaceDN/>
              <w:adjustRightInd/>
              <w:snapToGrid w:val="0"/>
              <w:spacing w:before="0" w:beforeAutospacing="0" w:after="120" w:line="240" w:lineRule="auto"/>
              <w:ind w:left="1637" w:firstLineChars="0" w:hanging="357"/>
              <w:textAlignment w:val="auto"/>
              <w:rPr>
                <w:rFonts w:eastAsia="DengXian"/>
                <w:iCs/>
                <w:sz w:val="20"/>
                <w:szCs w:val="20"/>
                <w:highlight w:val="yellow"/>
              </w:rPr>
            </w:pPr>
            <w:r w:rsidRPr="00E4075C">
              <w:rPr>
                <w:rFonts w:eastAsia="DengXian" w:hint="eastAsia"/>
                <w:iCs/>
                <w:sz w:val="20"/>
                <w:szCs w:val="20"/>
                <w:highlight w:val="yellow"/>
              </w:rPr>
              <w:t>[</w:t>
            </w:r>
            <w:r w:rsidRPr="00E4075C">
              <w:rPr>
                <w:rFonts w:eastAsia="DengXian"/>
                <w:iCs/>
                <w:sz w:val="20"/>
                <w:szCs w:val="20"/>
                <w:highlight w:val="yellow"/>
              </w:rPr>
              <w:t>Minimum requirement for L1 indication for RLM and LR]</w:t>
            </w:r>
          </w:p>
          <w:p w14:paraId="1B257239" w14:textId="77777777" w:rsidR="00E4075C" w:rsidRPr="00E4075C" w:rsidRDefault="00E4075C" w:rsidP="00E4075C">
            <w:pPr>
              <w:pStyle w:val="ListParagraph"/>
              <w:widowControl/>
              <w:numPr>
                <w:ilvl w:val="2"/>
                <w:numId w:val="22"/>
              </w:numPr>
              <w:overflowPunct/>
              <w:autoSpaceDE/>
              <w:autoSpaceDN/>
              <w:adjustRightInd/>
              <w:snapToGrid w:val="0"/>
              <w:spacing w:before="0" w:beforeAutospacing="0" w:after="120" w:line="240" w:lineRule="auto"/>
              <w:ind w:left="1637" w:firstLineChars="0" w:hanging="357"/>
              <w:textAlignment w:val="auto"/>
              <w:rPr>
                <w:rFonts w:eastAsia="DengXian"/>
                <w:iCs/>
                <w:sz w:val="20"/>
                <w:szCs w:val="20"/>
                <w:highlight w:val="green"/>
              </w:rPr>
            </w:pPr>
            <w:r w:rsidRPr="00E4075C">
              <w:rPr>
                <w:rFonts w:eastAsia="DengXian"/>
                <w:iCs/>
                <w:sz w:val="20"/>
                <w:szCs w:val="20"/>
                <w:highlight w:val="green"/>
              </w:rPr>
              <w:t>Scheduling availability of UE performing intra/inter measurements</w:t>
            </w:r>
          </w:p>
          <w:p w14:paraId="069BAFFB" w14:textId="77777777" w:rsidR="00E4075C" w:rsidRPr="00E4075C" w:rsidRDefault="00E4075C" w:rsidP="00E4075C">
            <w:pPr>
              <w:snapToGrid w:val="0"/>
              <w:spacing w:after="120"/>
              <w:rPr>
                <w:rFonts w:eastAsia="DengXian"/>
                <w:iCs/>
                <w:sz w:val="20"/>
                <w:szCs w:val="20"/>
                <w:highlight w:val="yellow"/>
              </w:rPr>
            </w:pPr>
            <w:r w:rsidRPr="00E4075C">
              <w:rPr>
                <w:rFonts w:eastAsia="DengXian"/>
                <w:iCs/>
                <w:sz w:val="20"/>
                <w:szCs w:val="20"/>
                <w:highlight w:val="yellow"/>
              </w:rPr>
              <w:t>RAN4 to further discuss:</w:t>
            </w:r>
          </w:p>
          <w:p w14:paraId="1DBAD74C" w14:textId="77777777" w:rsidR="00E4075C" w:rsidRPr="00E4075C" w:rsidRDefault="00E4075C" w:rsidP="00E4075C">
            <w:pPr>
              <w:pStyle w:val="ListParagraph"/>
              <w:widowControl/>
              <w:numPr>
                <w:ilvl w:val="1"/>
                <w:numId w:val="22"/>
              </w:numPr>
              <w:overflowPunct/>
              <w:autoSpaceDE/>
              <w:autoSpaceDN/>
              <w:adjustRightInd/>
              <w:snapToGrid w:val="0"/>
              <w:spacing w:before="0" w:beforeAutospacing="0" w:after="120" w:line="240" w:lineRule="auto"/>
              <w:ind w:firstLineChars="0"/>
              <w:textAlignment w:val="auto"/>
              <w:rPr>
                <w:sz w:val="20"/>
                <w:szCs w:val="20"/>
                <w:highlight w:val="yellow"/>
              </w:rPr>
            </w:pPr>
            <w:r w:rsidRPr="00E4075C">
              <w:rPr>
                <w:sz w:val="20"/>
                <w:szCs w:val="20"/>
                <w:highlight w:val="yellow"/>
              </w:rPr>
              <w:t xml:space="preserve">The legacy requirements and applicable conditions can be reused as baseline for defining requirements of </w:t>
            </w:r>
            <w:proofErr w:type="spellStart"/>
            <w:r w:rsidRPr="00E4075C">
              <w:rPr>
                <w:sz w:val="20"/>
                <w:szCs w:val="20"/>
                <w:highlight w:val="yellow"/>
              </w:rPr>
              <w:t>RedCap</w:t>
            </w:r>
            <w:proofErr w:type="spellEnd"/>
            <w:r w:rsidRPr="00E4075C">
              <w:rPr>
                <w:sz w:val="20"/>
                <w:szCs w:val="20"/>
                <w:highlight w:val="yellow"/>
              </w:rPr>
              <w:t xml:space="preserve"> UE in NTN scenario, and discuss whether there is spec impact for the following requirements by HD-FDD:</w:t>
            </w:r>
          </w:p>
          <w:p w14:paraId="23E25168" w14:textId="77777777" w:rsidR="00E4075C" w:rsidRPr="00E4075C" w:rsidRDefault="00E4075C" w:rsidP="00E4075C">
            <w:pPr>
              <w:pStyle w:val="ListParagraph"/>
              <w:widowControl/>
              <w:numPr>
                <w:ilvl w:val="2"/>
                <w:numId w:val="22"/>
              </w:numPr>
              <w:snapToGrid w:val="0"/>
              <w:spacing w:before="0" w:beforeAutospacing="0" w:after="120" w:line="240" w:lineRule="auto"/>
              <w:ind w:firstLineChars="0"/>
              <w:textAlignment w:val="auto"/>
              <w:rPr>
                <w:rFonts w:eastAsia="DengXian"/>
                <w:iCs/>
                <w:sz w:val="20"/>
                <w:szCs w:val="20"/>
                <w:highlight w:val="yellow"/>
              </w:rPr>
            </w:pPr>
            <w:r w:rsidRPr="00E4075C">
              <w:rPr>
                <w:rFonts w:eastAsia="DengXian"/>
                <w:iCs/>
                <w:sz w:val="20"/>
                <w:szCs w:val="20"/>
                <w:highlight w:val="yellow"/>
              </w:rPr>
              <w:t>FFS: Scheduling availability of UE during L1-RSRP measurement</w:t>
            </w:r>
          </w:p>
          <w:p w14:paraId="3C59D19B" w14:textId="77777777" w:rsidR="00E4075C" w:rsidRPr="00E4075C" w:rsidRDefault="00E4075C" w:rsidP="00E4075C">
            <w:pPr>
              <w:pStyle w:val="ListParagraph"/>
              <w:widowControl/>
              <w:numPr>
                <w:ilvl w:val="2"/>
                <w:numId w:val="22"/>
              </w:numPr>
              <w:snapToGrid w:val="0"/>
              <w:spacing w:before="0" w:beforeAutospacing="0" w:after="120" w:line="240" w:lineRule="auto"/>
              <w:ind w:firstLineChars="0"/>
              <w:textAlignment w:val="auto"/>
              <w:rPr>
                <w:rFonts w:eastAsia="DengXian"/>
                <w:iCs/>
                <w:sz w:val="20"/>
                <w:szCs w:val="20"/>
                <w:highlight w:val="yellow"/>
              </w:rPr>
            </w:pPr>
            <w:r w:rsidRPr="00E4075C">
              <w:rPr>
                <w:rFonts w:eastAsia="DengXian"/>
                <w:iCs/>
                <w:sz w:val="20"/>
                <w:szCs w:val="20"/>
                <w:highlight w:val="yellow"/>
              </w:rPr>
              <w:t>Other requirement is not precluded</w:t>
            </w:r>
          </w:p>
          <w:p w14:paraId="5CCB0471" w14:textId="77777777" w:rsidR="00E4075C" w:rsidRPr="00E4075C" w:rsidRDefault="00E4075C" w:rsidP="00E4075C">
            <w:pPr>
              <w:pStyle w:val="ListParagraph"/>
              <w:widowControl/>
              <w:numPr>
                <w:ilvl w:val="1"/>
                <w:numId w:val="22"/>
              </w:numPr>
              <w:overflowPunct/>
              <w:autoSpaceDE/>
              <w:autoSpaceDN/>
              <w:adjustRightInd/>
              <w:snapToGrid w:val="0"/>
              <w:spacing w:before="0" w:beforeAutospacing="0" w:after="120" w:line="240" w:lineRule="auto"/>
              <w:ind w:firstLineChars="0"/>
              <w:textAlignment w:val="auto"/>
              <w:rPr>
                <w:sz w:val="20"/>
                <w:szCs w:val="20"/>
                <w:highlight w:val="yellow"/>
              </w:rPr>
            </w:pPr>
            <w:r w:rsidRPr="00E4075C">
              <w:rPr>
                <w:sz w:val="20"/>
                <w:szCs w:val="20"/>
                <w:highlight w:val="yellow"/>
              </w:rPr>
              <w:t xml:space="preserve">Candidate options for the potential spec impact for each of the above requirements (if needed): </w:t>
            </w:r>
          </w:p>
          <w:p w14:paraId="73765AC9" w14:textId="77777777" w:rsidR="00E4075C" w:rsidRPr="00E4075C" w:rsidRDefault="00E4075C" w:rsidP="00E4075C">
            <w:pPr>
              <w:pStyle w:val="ListParagraph"/>
              <w:widowControl/>
              <w:numPr>
                <w:ilvl w:val="2"/>
                <w:numId w:val="22"/>
              </w:numPr>
              <w:snapToGrid w:val="0"/>
              <w:spacing w:before="0" w:beforeAutospacing="0" w:after="120" w:line="240" w:lineRule="auto"/>
              <w:ind w:firstLineChars="0"/>
              <w:textAlignment w:val="auto"/>
              <w:rPr>
                <w:rFonts w:eastAsia="DengXian"/>
                <w:iCs/>
                <w:sz w:val="20"/>
                <w:szCs w:val="20"/>
                <w:highlight w:val="yellow"/>
              </w:rPr>
            </w:pPr>
            <w:r w:rsidRPr="00E4075C">
              <w:rPr>
                <w:rFonts w:eastAsia="DengXian"/>
                <w:iCs/>
                <w:sz w:val="20"/>
                <w:szCs w:val="20"/>
                <w:highlight w:val="yellow"/>
              </w:rPr>
              <w:t xml:space="preserve">Option a: the requirement is extended, e.g., </w:t>
            </w:r>
            <w:r w:rsidRPr="00E4075C">
              <w:rPr>
                <w:sz w:val="20"/>
                <w:szCs w:val="20"/>
                <w:highlight w:val="yellow"/>
              </w:rPr>
              <w:t xml:space="preserve">the requirement does not count resources, channels, SSB, </w:t>
            </w:r>
            <w:proofErr w:type="spellStart"/>
            <w:r w:rsidRPr="00E4075C">
              <w:rPr>
                <w:sz w:val="20"/>
                <w:szCs w:val="20"/>
                <w:highlight w:val="yellow"/>
              </w:rPr>
              <w:t>etc</w:t>
            </w:r>
            <w:proofErr w:type="spellEnd"/>
            <w:r w:rsidRPr="00E4075C">
              <w:rPr>
                <w:sz w:val="20"/>
                <w:szCs w:val="20"/>
                <w:highlight w:val="yellow"/>
              </w:rPr>
              <w:t xml:space="preserve"> if they overlap with the other direction as specified a valid case in RAN1 specification.</w:t>
            </w:r>
          </w:p>
          <w:p w14:paraId="1E85B4E7" w14:textId="77777777" w:rsidR="00E4075C" w:rsidRPr="00E4075C" w:rsidRDefault="00E4075C" w:rsidP="00E4075C">
            <w:pPr>
              <w:pStyle w:val="ListParagraph"/>
              <w:widowControl/>
              <w:numPr>
                <w:ilvl w:val="2"/>
                <w:numId w:val="22"/>
              </w:numPr>
              <w:snapToGrid w:val="0"/>
              <w:spacing w:before="0" w:beforeAutospacing="0" w:after="120" w:line="240" w:lineRule="auto"/>
              <w:ind w:firstLineChars="0"/>
              <w:textAlignment w:val="auto"/>
              <w:rPr>
                <w:rFonts w:eastAsia="DengXian"/>
                <w:iCs/>
                <w:sz w:val="20"/>
                <w:szCs w:val="20"/>
                <w:highlight w:val="yellow"/>
              </w:rPr>
            </w:pPr>
            <w:r w:rsidRPr="00E4075C">
              <w:rPr>
                <w:rFonts w:eastAsia="DengXian"/>
                <w:iCs/>
                <w:sz w:val="20"/>
                <w:szCs w:val="20"/>
                <w:highlight w:val="yellow"/>
              </w:rPr>
              <w:t xml:space="preserve">Option b: </w:t>
            </w:r>
            <w:r w:rsidRPr="00E4075C">
              <w:rPr>
                <w:sz w:val="20"/>
                <w:szCs w:val="20"/>
                <w:highlight w:val="yellow"/>
              </w:rPr>
              <w:t>Clarify that the requirements for CSI-RS and PRS apply provided that no CSI-RS and PRS resource is dropped due to collision with UL transmission during the measurement period.</w:t>
            </w:r>
          </w:p>
          <w:p w14:paraId="0A79BA58" w14:textId="77777777" w:rsidR="00E4075C" w:rsidRPr="00E4075C" w:rsidRDefault="00E4075C" w:rsidP="00E4075C">
            <w:pPr>
              <w:pStyle w:val="ListParagraph"/>
              <w:widowControl/>
              <w:numPr>
                <w:ilvl w:val="2"/>
                <w:numId w:val="22"/>
              </w:numPr>
              <w:snapToGrid w:val="0"/>
              <w:spacing w:before="0" w:beforeAutospacing="0" w:after="120" w:line="240" w:lineRule="auto"/>
              <w:ind w:firstLineChars="0"/>
              <w:textAlignment w:val="auto"/>
              <w:rPr>
                <w:rFonts w:eastAsia="DengXian"/>
                <w:iCs/>
                <w:sz w:val="20"/>
                <w:szCs w:val="20"/>
                <w:highlight w:val="yellow"/>
              </w:rPr>
            </w:pPr>
            <w:r w:rsidRPr="00E4075C">
              <w:rPr>
                <w:rFonts w:eastAsia="DengXian" w:hint="eastAsia"/>
                <w:iCs/>
                <w:sz w:val="20"/>
                <w:szCs w:val="20"/>
                <w:highlight w:val="yellow"/>
              </w:rPr>
              <w:t>O</w:t>
            </w:r>
            <w:r w:rsidRPr="00E4075C">
              <w:rPr>
                <w:rFonts w:eastAsia="DengXian"/>
                <w:iCs/>
                <w:sz w:val="20"/>
                <w:szCs w:val="20"/>
                <w:highlight w:val="yellow"/>
              </w:rPr>
              <w:t xml:space="preserve">ption c: The requirement applies when there is at least one RS within each </w:t>
            </w:r>
            <w:proofErr w:type="spellStart"/>
            <w:r w:rsidRPr="00E4075C">
              <w:rPr>
                <w:rFonts w:eastAsia="DengXian"/>
                <w:iCs/>
                <w:sz w:val="20"/>
                <w:szCs w:val="20"/>
                <w:highlight w:val="yellow"/>
              </w:rPr>
              <w:t>measuremen</w:t>
            </w:r>
            <w:proofErr w:type="spellEnd"/>
            <w:r w:rsidRPr="00E4075C">
              <w:rPr>
                <w:rFonts w:eastAsia="DengXian"/>
                <w:iCs/>
                <w:sz w:val="20"/>
                <w:szCs w:val="20"/>
                <w:highlight w:val="yellow"/>
              </w:rPr>
              <w:t xml:space="preserve"> interval.</w:t>
            </w:r>
          </w:p>
          <w:p w14:paraId="168D8F19" w14:textId="2CB0DC89" w:rsidR="00E4075C" w:rsidRPr="00E4075C" w:rsidRDefault="00E4075C" w:rsidP="00E4075C">
            <w:pPr>
              <w:pStyle w:val="ListParagraph"/>
              <w:widowControl/>
              <w:numPr>
                <w:ilvl w:val="2"/>
                <w:numId w:val="22"/>
              </w:numPr>
              <w:snapToGrid w:val="0"/>
              <w:spacing w:before="0" w:beforeAutospacing="0" w:after="120" w:line="240" w:lineRule="auto"/>
              <w:ind w:firstLineChars="0"/>
              <w:textAlignment w:val="auto"/>
              <w:rPr>
                <w:rFonts w:eastAsia="DengXian"/>
                <w:iCs/>
                <w:highlight w:val="yellow"/>
              </w:rPr>
            </w:pPr>
            <w:r w:rsidRPr="00E4075C">
              <w:rPr>
                <w:rFonts w:eastAsia="DengXian"/>
                <w:iCs/>
                <w:sz w:val="20"/>
                <w:szCs w:val="20"/>
                <w:highlight w:val="yellow"/>
              </w:rPr>
              <w:t>FFS the same or different option for DRX and non-DRX</w:t>
            </w:r>
          </w:p>
        </w:tc>
      </w:tr>
    </w:tbl>
    <w:p w14:paraId="1726A4DE" w14:textId="77777777" w:rsidR="006A20BF" w:rsidRDefault="006A20BF" w:rsidP="00E4075C">
      <w:pPr>
        <w:overflowPunct/>
        <w:autoSpaceDE/>
        <w:autoSpaceDN/>
        <w:adjustRightInd/>
        <w:snapToGrid w:val="0"/>
        <w:spacing w:before="0" w:beforeAutospacing="0" w:after="120"/>
        <w:textAlignment w:val="auto"/>
      </w:pPr>
    </w:p>
    <w:p w14:paraId="63A61B42" w14:textId="70B4941E" w:rsidR="00E4075C" w:rsidRDefault="006A20BF" w:rsidP="00E4075C">
      <w:pPr>
        <w:overflowPunct/>
        <w:autoSpaceDE/>
        <w:autoSpaceDN/>
        <w:adjustRightInd/>
        <w:snapToGrid w:val="0"/>
        <w:spacing w:before="0" w:beforeAutospacing="0" w:after="120"/>
        <w:textAlignment w:val="auto"/>
      </w:pPr>
      <w:r w:rsidRPr="006A20BF">
        <w:t xml:space="preserve">In legacy </w:t>
      </w:r>
      <w:r>
        <w:t xml:space="preserve">RLM/BFD requirement for </w:t>
      </w:r>
      <w:proofErr w:type="spellStart"/>
      <w:r w:rsidRPr="006A20BF">
        <w:t>RedCap</w:t>
      </w:r>
      <w:proofErr w:type="spellEnd"/>
      <w:r w:rsidRPr="006A20BF">
        <w:t xml:space="preserve"> </w:t>
      </w:r>
      <w:r>
        <w:t>HD-FDD, it was specified that,</w:t>
      </w:r>
    </w:p>
    <w:tbl>
      <w:tblPr>
        <w:tblStyle w:val="TableGrid"/>
        <w:tblW w:w="0" w:type="auto"/>
        <w:tblLook w:val="04A0" w:firstRow="1" w:lastRow="0" w:firstColumn="1" w:lastColumn="0" w:noHBand="0" w:noVBand="1"/>
      </w:tblPr>
      <w:tblGrid>
        <w:gridCol w:w="9962"/>
      </w:tblGrid>
      <w:tr w:rsidR="006A20BF" w14:paraId="658BD3AB" w14:textId="77777777" w:rsidTr="006A20BF">
        <w:tc>
          <w:tcPr>
            <w:tcW w:w="9962" w:type="dxa"/>
          </w:tcPr>
          <w:p w14:paraId="1185FAFF" w14:textId="77777777" w:rsidR="006A20BF" w:rsidRDefault="006A20BF" w:rsidP="00E4075C">
            <w:pPr>
              <w:overflowPunct/>
              <w:autoSpaceDE/>
              <w:autoSpaceDN/>
              <w:adjustRightInd/>
              <w:snapToGrid w:val="0"/>
              <w:spacing w:before="0" w:beforeAutospacing="0" w:after="120"/>
              <w:textAlignment w:val="auto"/>
            </w:pPr>
            <w:r>
              <w:rPr>
                <w:rFonts w:hint="eastAsia"/>
                <w:noProof/>
              </w:rPr>
              <w:drawing>
                <wp:inline distT="0" distB="0" distL="0" distR="0" wp14:anchorId="470DB6E1" wp14:editId="6EA0FD52">
                  <wp:extent cx="6205928" cy="2096025"/>
                  <wp:effectExtent l="0" t="0" r="4445" b="0"/>
                  <wp:docPr id="185810401"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10401" name="Picture 1" descr="A close-up of a document&#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40549" cy="2107718"/>
                          </a:xfrm>
                          <a:prstGeom prst="rect">
                            <a:avLst/>
                          </a:prstGeom>
                        </pic:spPr>
                      </pic:pic>
                    </a:graphicData>
                  </a:graphic>
                </wp:inline>
              </w:drawing>
            </w:r>
          </w:p>
          <w:p w14:paraId="3B23C00F" w14:textId="4756F927" w:rsidR="008D156B" w:rsidRPr="008D156B" w:rsidRDefault="008D156B" w:rsidP="008D156B">
            <w:pPr>
              <w:pStyle w:val="p1"/>
              <w:rPr>
                <w:rFonts w:ascii="Times New Roman" w:hAnsi="Times New Roman" w:cs="Times New Roman"/>
                <w:sz w:val="20"/>
                <w:szCs w:val="20"/>
              </w:rPr>
            </w:pPr>
            <w:r w:rsidRPr="008D156B">
              <w:rPr>
                <w:rFonts w:ascii="Times New Roman" w:hAnsi="Times New Roman" w:cs="Times New Roman"/>
                <w:sz w:val="20"/>
                <w:szCs w:val="20"/>
              </w:rPr>
              <w:t xml:space="preserve">For HD-FDD UE, the above conditions and requirements </w:t>
            </w:r>
            <w:proofErr w:type="spellStart"/>
            <w:r w:rsidRPr="008D156B">
              <w:rPr>
                <w:rFonts w:ascii="Times New Roman" w:hAnsi="Times New Roman" w:cs="Times New Roman"/>
                <w:sz w:val="20"/>
                <w:szCs w:val="20"/>
              </w:rPr>
              <w:t>T</w:t>
            </w:r>
            <w:r w:rsidRPr="008D156B">
              <w:rPr>
                <w:rStyle w:val="s1"/>
                <w:rFonts w:ascii="Times New Roman" w:hAnsi="Times New Roman" w:cs="Times New Roman"/>
                <w:sz w:val="20"/>
                <w:szCs w:val="20"/>
                <w:vertAlign w:val="subscript"/>
              </w:rPr>
              <w:t>Indication_interval_BFD_Redcap</w:t>
            </w:r>
            <w:proofErr w:type="spellEnd"/>
            <w:r w:rsidRPr="008D156B">
              <w:rPr>
                <w:rFonts w:ascii="Times New Roman" w:hAnsi="Times New Roman" w:cs="Times New Roman"/>
                <w:sz w:val="20"/>
                <w:szCs w:val="20"/>
                <w:vertAlign w:val="subscript"/>
              </w:rPr>
              <w:t xml:space="preserve"> </w:t>
            </w:r>
            <w:r w:rsidRPr="008D156B">
              <w:rPr>
                <w:rFonts w:ascii="Times New Roman" w:hAnsi="Times New Roman" w:cs="Times New Roman"/>
                <w:sz w:val="20"/>
                <w:szCs w:val="20"/>
              </w:rPr>
              <w:t>apply given that for each BFD-RS configuration, at least one BFD-RS sample must fall with DL occasion within an indication period</w:t>
            </w:r>
          </w:p>
        </w:tc>
      </w:tr>
    </w:tbl>
    <w:p w14:paraId="4080BA2A" w14:textId="77777777" w:rsidR="006A20BF" w:rsidRDefault="006A20BF" w:rsidP="00E4075C">
      <w:pPr>
        <w:overflowPunct/>
        <w:autoSpaceDE/>
        <w:autoSpaceDN/>
        <w:adjustRightInd/>
        <w:snapToGrid w:val="0"/>
        <w:spacing w:before="0" w:beforeAutospacing="0" w:after="120"/>
        <w:textAlignment w:val="auto"/>
      </w:pPr>
    </w:p>
    <w:p w14:paraId="5EF14AA6" w14:textId="6A748D2B" w:rsidR="008D156B" w:rsidRDefault="008D156B" w:rsidP="008D156B">
      <w:pPr>
        <w:overflowPunct/>
        <w:autoSpaceDE/>
        <w:autoSpaceDN/>
        <w:adjustRightInd/>
        <w:snapToGrid w:val="0"/>
        <w:spacing w:before="0" w:beforeAutospacing="0" w:after="120"/>
        <w:jc w:val="both"/>
        <w:textAlignment w:val="auto"/>
      </w:pPr>
      <w:r>
        <w:t>It’s very clearly defined to have an applicability condition of “</w:t>
      </w:r>
      <w:r w:rsidRPr="008D156B">
        <w:t>at least one RS sample must fall with DL occasion within an indication period</w:t>
      </w:r>
      <w:r>
        <w:t>”. Thus, we propose the</w:t>
      </w:r>
      <w:r w:rsidRPr="008D156B">
        <w:t xml:space="preserve"> legacy</w:t>
      </w:r>
      <w:r>
        <w:t xml:space="preserve"> </w:t>
      </w:r>
      <w:proofErr w:type="spellStart"/>
      <w:r>
        <w:t>RedCap</w:t>
      </w:r>
      <w:proofErr w:type="spellEnd"/>
      <w:r w:rsidRPr="008D156B">
        <w:t xml:space="preserve"> requirements and applicable conditions can be reused as baseline</w:t>
      </w:r>
      <w:r>
        <w:t xml:space="preserve"> for RLM and BFD</w:t>
      </w:r>
      <w:r w:rsidRPr="008D156B">
        <w:t xml:space="preserve"> of </w:t>
      </w:r>
      <w:proofErr w:type="spellStart"/>
      <w:r w:rsidRPr="008D156B">
        <w:t>RedCap</w:t>
      </w:r>
      <w:proofErr w:type="spellEnd"/>
      <w:r w:rsidRPr="008D156B">
        <w:t xml:space="preserve"> UE in NTN scenario</w:t>
      </w:r>
      <w:r>
        <w:t xml:space="preserve">. </w:t>
      </w:r>
    </w:p>
    <w:p w14:paraId="23BBCA95" w14:textId="17DC7C1B" w:rsidR="008D156B" w:rsidRPr="008D156B" w:rsidRDefault="008D156B" w:rsidP="008D156B">
      <w:pPr>
        <w:overflowPunct/>
        <w:autoSpaceDE/>
        <w:autoSpaceDN/>
        <w:adjustRightInd/>
        <w:snapToGrid w:val="0"/>
        <w:spacing w:before="0" w:beforeAutospacing="0" w:after="120"/>
        <w:jc w:val="both"/>
        <w:textAlignment w:val="auto"/>
        <w:rPr>
          <w:b/>
          <w:bCs/>
          <w:i/>
          <w:iCs/>
        </w:rPr>
      </w:pPr>
      <w:r w:rsidRPr="008D156B">
        <w:rPr>
          <w:b/>
          <w:bCs/>
          <w:i/>
          <w:iCs/>
        </w:rPr>
        <w:t xml:space="preserve">Proposal 2: the legacy </w:t>
      </w:r>
      <w:proofErr w:type="spellStart"/>
      <w:r w:rsidRPr="008D156B">
        <w:rPr>
          <w:b/>
          <w:bCs/>
          <w:i/>
          <w:iCs/>
        </w:rPr>
        <w:t>RedCap</w:t>
      </w:r>
      <w:proofErr w:type="spellEnd"/>
      <w:r w:rsidRPr="008D156B">
        <w:rPr>
          <w:b/>
          <w:bCs/>
          <w:i/>
          <w:iCs/>
        </w:rPr>
        <w:t xml:space="preserve"> requirements and applicable conditions can be reused as baseline for RLM and BFD of </w:t>
      </w:r>
      <w:proofErr w:type="spellStart"/>
      <w:r w:rsidRPr="008D156B">
        <w:rPr>
          <w:b/>
          <w:bCs/>
          <w:i/>
          <w:iCs/>
        </w:rPr>
        <w:t>RedCap</w:t>
      </w:r>
      <w:proofErr w:type="spellEnd"/>
      <w:r w:rsidRPr="008D156B">
        <w:rPr>
          <w:b/>
          <w:bCs/>
          <w:i/>
          <w:iCs/>
        </w:rPr>
        <w:t xml:space="preserve"> UE in NTN scenario</w:t>
      </w:r>
      <w:r>
        <w:rPr>
          <w:b/>
          <w:bCs/>
          <w:i/>
          <w:iCs/>
        </w:rPr>
        <w:t>.</w:t>
      </w:r>
    </w:p>
    <w:p w14:paraId="7E7265E1" w14:textId="1885D08B" w:rsidR="006A20BF" w:rsidRDefault="004C719B" w:rsidP="004C719B">
      <w:pPr>
        <w:overflowPunct/>
        <w:autoSpaceDE/>
        <w:autoSpaceDN/>
        <w:adjustRightInd/>
        <w:snapToGrid w:val="0"/>
        <w:spacing w:before="0" w:beforeAutospacing="0" w:after="120"/>
        <w:jc w:val="both"/>
        <w:textAlignment w:val="auto"/>
        <w:rPr>
          <w:iCs/>
        </w:rPr>
      </w:pPr>
      <w:r w:rsidRPr="004C719B">
        <w:lastRenderedPageBreak/>
        <w:t>RAN1 has designed the prioritization rule between UL and DL for different scenarios/cases in previous meeting, but our understanding is</w:t>
      </w:r>
      <w:r>
        <w:t>:</w:t>
      </w:r>
      <w:r w:rsidRPr="004C719B">
        <w:t xml:space="preserve"> to RAN4</w:t>
      </w:r>
      <w:r>
        <w:t xml:space="preserve">, </w:t>
      </w:r>
      <w:proofErr w:type="gramStart"/>
      <w:r>
        <w:t>as long as</w:t>
      </w:r>
      <w:proofErr w:type="gramEnd"/>
      <w:r>
        <w:t xml:space="preserve"> </w:t>
      </w:r>
      <w:r w:rsidRPr="004C719B">
        <w:rPr>
          <w:iCs/>
        </w:rPr>
        <w:t>there is at least one RS within each measuremen</w:t>
      </w:r>
      <w:r>
        <w:rPr>
          <w:iCs/>
        </w:rPr>
        <w:t>t</w:t>
      </w:r>
      <w:r w:rsidRPr="004C719B">
        <w:rPr>
          <w:iCs/>
        </w:rPr>
        <w:t xml:space="preserve"> interval</w:t>
      </w:r>
      <w:r>
        <w:rPr>
          <w:iCs/>
        </w:rPr>
        <w:t xml:space="preserve">, the requirement shall be applied, otherwise, longer measurement delay shall be </w:t>
      </w:r>
      <w:r w:rsidR="00C549BE">
        <w:rPr>
          <w:iCs/>
        </w:rPr>
        <w:t>expected,</w:t>
      </w:r>
      <w:r>
        <w:rPr>
          <w:iCs/>
        </w:rPr>
        <w:t xml:space="preserve"> or no requirement shall be applied</w:t>
      </w:r>
      <w:r w:rsidRPr="004C719B">
        <w:rPr>
          <w:iCs/>
        </w:rPr>
        <w:t>.</w:t>
      </w:r>
      <w:r>
        <w:rPr>
          <w:iCs/>
        </w:rPr>
        <w:t xml:space="preserve"> However, if a-periodic measurement is scheduled, the following agreement from last RAN1 meeting can be used</w:t>
      </w:r>
      <w:r w:rsidR="007B4C6D">
        <w:rPr>
          <w:iCs/>
        </w:rPr>
        <w:t xml:space="preserve"> as reference</w:t>
      </w:r>
      <w:r>
        <w:rPr>
          <w:iCs/>
        </w:rPr>
        <w:t>:</w:t>
      </w:r>
    </w:p>
    <w:tbl>
      <w:tblPr>
        <w:tblStyle w:val="TableGrid"/>
        <w:tblW w:w="0" w:type="auto"/>
        <w:tblLook w:val="04A0" w:firstRow="1" w:lastRow="0" w:firstColumn="1" w:lastColumn="0" w:noHBand="0" w:noVBand="1"/>
      </w:tblPr>
      <w:tblGrid>
        <w:gridCol w:w="9962"/>
      </w:tblGrid>
      <w:tr w:rsidR="004C719B" w14:paraId="63F49967" w14:textId="77777777" w:rsidTr="004C719B">
        <w:tc>
          <w:tcPr>
            <w:tcW w:w="9962" w:type="dxa"/>
          </w:tcPr>
          <w:p w14:paraId="1AB235D3" w14:textId="77777777" w:rsidR="004C719B" w:rsidRPr="004C719B" w:rsidRDefault="004C719B" w:rsidP="004C719B">
            <w:pPr>
              <w:spacing w:before="0" w:beforeAutospacing="0" w:after="0"/>
              <w:rPr>
                <w:rFonts w:eastAsia="SimSun"/>
                <w:sz w:val="20"/>
                <w:szCs w:val="20"/>
              </w:rPr>
            </w:pPr>
            <w:r w:rsidRPr="004C719B">
              <w:rPr>
                <w:sz w:val="20"/>
                <w:szCs w:val="20"/>
              </w:rPr>
              <w:t>For Rel-19 NTN HD-FDD (e)Redcap UE in RRC connected mode, the following handling rule for collision case 4 is supported:</w:t>
            </w:r>
          </w:p>
          <w:p w14:paraId="41C79D78" w14:textId="77777777" w:rsidR="004C719B" w:rsidRPr="004C719B" w:rsidRDefault="004C719B" w:rsidP="004C719B">
            <w:pPr>
              <w:pStyle w:val="ListParagraph"/>
              <w:widowControl/>
              <w:numPr>
                <w:ilvl w:val="0"/>
                <w:numId w:val="96"/>
              </w:numPr>
              <w:spacing w:before="0" w:beforeAutospacing="0" w:after="0" w:line="240" w:lineRule="auto"/>
              <w:ind w:firstLineChars="0"/>
              <w:rPr>
                <w:rFonts w:eastAsia="Batang"/>
                <w:color w:val="000000"/>
                <w:sz w:val="20"/>
                <w:szCs w:val="20"/>
              </w:rPr>
            </w:pPr>
            <w:r w:rsidRPr="004C719B">
              <w:rPr>
                <w:color w:val="000000"/>
                <w:sz w:val="20"/>
                <w:szCs w:val="20"/>
              </w:rPr>
              <w:t>Handling of collision with PDSCH (at least for system information) scheduled by Type-0/0A-PDCCH CSS</w:t>
            </w:r>
            <w:r w:rsidRPr="004C719B">
              <w:rPr>
                <w:rFonts w:cs="Times" w:hint="eastAsia"/>
                <w:color w:val="000000"/>
                <w:sz w:val="20"/>
                <w:szCs w:val="20"/>
              </w:rPr>
              <w:t xml:space="preserve"> </w:t>
            </w:r>
            <w:r w:rsidRPr="004C719B">
              <w:rPr>
                <w:color w:val="000000"/>
                <w:sz w:val="20"/>
                <w:szCs w:val="20"/>
              </w:rPr>
              <w:t>in RRC-Connected mode is left to UE implementation whether to prioritize UL or prioritize DL with the constraint in the note2.</w:t>
            </w:r>
          </w:p>
          <w:p w14:paraId="21F0D8D1" w14:textId="77777777" w:rsidR="004C719B" w:rsidRPr="004C719B" w:rsidRDefault="004C719B" w:rsidP="004C719B">
            <w:pPr>
              <w:pStyle w:val="ListParagraph"/>
              <w:widowControl/>
              <w:numPr>
                <w:ilvl w:val="0"/>
                <w:numId w:val="96"/>
              </w:numPr>
              <w:spacing w:before="0" w:beforeAutospacing="0" w:after="0" w:line="240" w:lineRule="auto"/>
              <w:ind w:firstLineChars="0"/>
              <w:rPr>
                <w:color w:val="000000"/>
                <w:sz w:val="20"/>
                <w:szCs w:val="20"/>
              </w:rPr>
            </w:pPr>
            <w:r w:rsidRPr="004C719B">
              <w:rPr>
                <w:color w:val="000000"/>
                <w:sz w:val="20"/>
                <w:szCs w:val="20"/>
              </w:rPr>
              <w:t>Handling of collision with PDSCH scheduled by Type-1/2-PDCCH CSS</w:t>
            </w:r>
            <w:r w:rsidRPr="004C719B">
              <w:rPr>
                <w:rFonts w:cs="Times" w:hint="eastAsia"/>
                <w:color w:val="000000"/>
                <w:sz w:val="20"/>
                <w:szCs w:val="20"/>
              </w:rPr>
              <w:t xml:space="preserve"> </w:t>
            </w:r>
            <w:r w:rsidRPr="004C719B">
              <w:rPr>
                <w:color w:val="000000"/>
                <w:sz w:val="20"/>
                <w:szCs w:val="20"/>
              </w:rPr>
              <w:t>in RRC-Connected mode is left to UE implementation whether to prioritize UL or prioritize DL with the constraint in the note2.</w:t>
            </w:r>
          </w:p>
          <w:p w14:paraId="2FBA83B2" w14:textId="77777777" w:rsidR="004C719B" w:rsidRPr="004C719B" w:rsidRDefault="004C719B" w:rsidP="004C719B">
            <w:pPr>
              <w:pStyle w:val="ListParagraph"/>
              <w:widowControl/>
              <w:numPr>
                <w:ilvl w:val="0"/>
                <w:numId w:val="96"/>
              </w:numPr>
              <w:spacing w:before="0" w:beforeAutospacing="0" w:after="0" w:line="240" w:lineRule="auto"/>
              <w:ind w:firstLineChars="0"/>
              <w:rPr>
                <w:color w:val="000000"/>
                <w:sz w:val="20"/>
                <w:szCs w:val="20"/>
              </w:rPr>
            </w:pPr>
            <w:r w:rsidRPr="004C719B">
              <w:rPr>
                <w:color w:val="000000"/>
                <w:sz w:val="20"/>
                <w:szCs w:val="20"/>
              </w:rPr>
              <w:t>FFS: handling of PDCCH ordered PRACH transmission</w:t>
            </w:r>
          </w:p>
          <w:p w14:paraId="215B1F3B" w14:textId="77777777" w:rsidR="004C719B" w:rsidRPr="004C719B" w:rsidRDefault="004C719B" w:rsidP="004C719B">
            <w:pPr>
              <w:pStyle w:val="ListParagraph"/>
              <w:widowControl/>
              <w:numPr>
                <w:ilvl w:val="0"/>
                <w:numId w:val="96"/>
              </w:numPr>
              <w:spacing w:before="0" w:beforeAutospacing="0" w:after="0" w:line="240" w:lineRule="auto"/>
              <w:ind w:firstLineChars="0"/>
              <w:rPr>
                <w:color w:val="000000"/>
                <w:sz w:val="20"/>
                <w:szCs w:val="20"/>
                <w:highlight w:val="green"/>
              </w:rPr>
            </w:pPr>
            <w:r w:rsidRPr="004C719B">
              <w:rPr>
                <w:color w:val="000000"/>
                <w:sz w:val="20"/>
                <w:szCs w:val="20"/>
                <w:highlight w:val="green"/>
              </w:rPr>
              <w:t>For other use cases, default priority rule for collision case 4 in RRC-Connected mode is that DL is prioritized.</w:t>
            </w:r>
          </w:p>
          <w:p w14:paraId="3FC9CC90" w14:textId="77777777" w:rsidR="004C719B" w:rsidRPr="004C719B" w:rsidRDefault="004C719B" w:rsidP="004C719B">
            <w:pPr>
              <w:pStyle w:val="ListParagraph"/>
              <w:widowControl/>
              <w:numPr>
                <w:ilvl w:val="1"/>
                <w:numId w:val="96"/>
              </w:numPr>
              <w:spacing w:before="0" w:beforeAutospacing="0" w:after="0" w:line="240" w:lineRule="auto"/>
              <w:ind w:firstLineChars="0"/>
              <w:rPr>
                <w:color w:val="000000"/>
                <w:sz w:val="20"/>
                <w:szCs w:val="20"/>
                <w:highlight w:val="green"/>
              </w:rPr>
            </w:pPr>
            <w:r w:rsidRPr="004C719B">
              <w:rPr>
                <w:color w:val="000000"/>
                <w:sz w:val="20"/>
                <w:szCs w:val="20"/>
                <w:highlight w:val="green"/>
              </w:rPr>
              <w:t>Network is allowed to indicate</w:t>
            </w:r>
            <w:r w:rsidRPr="004C719B">
              <w:rPr>
                <w:rFonts w:cs="Times" w:hint="eastAsia"/>
                <w:color w:val="000000"/>
                <w:sz w:val="20"/>
                <w:szCs w:val="20"/>
                <w:highlight w:val="green"/>
              </w:rPr>
              <w:t xml:space="preserve"> </w:t>
            </w:r>
            <w:r w:rsidRPr="004C719B">
              <w:rPr>
                <w:color w:val="000000"/>
                <w:sz w:val="20"/>
                <w:szCs w:val="20"/>
                <w:highlight w:val="green"/>
              </w:rPr>
              <w:t>UL overriding DL for all cases</w:t>
            </w:r>
          </w:p>
          <w:p w14:paraId="3BB977A5" w14:textId="77777777" w:rsidR="004C719B" w:rsidRPr="004C719B" w:rsidRDefault="004C719B" w:rsidP="004C719B">
            <w:pPr>
              <w:pStyle w:val="ListParagraph"/>
              <w:widowControl/>
              <w:numPr>
                <w:ilvl w:val="2"/>
                <w:numId w:val="96"/>
              </w:numPr>
              <w:spacing w:before="0" w:beforeAutospacing="0" w:after="0" w:line="240" w:lineRule="auto"/>
              <w:ind w:firstLineChars="0"/>
              <w:rPr>
                <w:color w:val="000000"/>
                <w:sz w:val="20"/>
                <w:szCs w:val="20"/>
                <w:highlight w:val="green"/>
              </w:rPr>
            </w:pPr>
            <w:r w:rsidRPr="004C719B">
              <w:rPr>
                <w:color w:val="000000"/>
                <w:sz w:val="20"/>
                <w:szCs w:val="20"/>
                <w:highlight w:val="green"/>
              </w:rPr>
              <w:t>This is signaled by one UE specific RRC parameter</w:t>
            </w:r>
          </w:p>
          <w:p w14:paraId="378B99FA" w14:textId="77777777" w:rsidR="004C719B" w:rsidRDefault="004C719B" w:rsidP="004C719B">
            <w:pPr>
              <w:overflowPunct/>
              <w:autoSpaceDE/>
              <w:autoSpaceDN/>
              <w:adjustRightInd/>
              <w:snapToGrid w:val="0"/>
              <w:spacing w:before="0" w:beforeAutospacing="0" w:after="120"/>
              <w:jc w:val="both"/>
              <w:textAlignment w:val="auto"/>
              <w:rPr>
                <w:color w:val="000000"/>
                <w:sz w:val="20"/>
                <w:szCs w:val="20"/>
              </w:rPr>
            </w:pPr>
            <w:r w:rsidRPr="004C719B">
              <w:rPr>
                <w:color w:val="000000"/>
                <w:sz w:val="20"/>
                <w:szCs w:val="20"/>
              </w:rPr>
              <w:t>Note1: if DL is prioritized, the DL prioritization applies only if the UL cancellation timeline can be satisfied, otherwise UL is prioritized.</w:t>
            </w:r>
          </w:p>
          <w:p w14:paraId="3E4A7C23" w14:textId="77777777" w:rsidR="007B4C6D" w:rsidRPr="007B4C6D" w:rsidRDefault="007B4C6D" w:rsidP="007B4C6D">
            <w:pPr>
              <w:overflowPunct/>
              <w:autoSpaceDE/>
              <w:autoSpaceDN/>
              <w:adjustRightInd/>
              <w:snapToGrid w:val="0"/>
              <w:spacing w:before="0" w:beforeAutospacing="0" w:after="120"/>
              <w:jc w:val="both"/>
              <w:textAlignment w:val="auto"/>
              <w:rPr>
                <w:color w:val="000000"/>
                <w:sz w:val="20"/>
                <w:szCs w:val="20"/>
              </w:rPr>
            </w:pPr>
            <w:r w:rsidRPr="007B4C6D">
              <w:rPr>
                <w:color w:val="000000"/>
                <w:sz w:val="20"/>
                <w:szCs w:val="20"/>
              </w:rPr>
              <w:t>Note2: UE shall comply to the following existing procedure in 38.331:</w:t>
            </w:r>
          </w:p>
          <w:p w14:paraId="241565F1" w14:textId="4A89138C" w:rsidR="007B4C6D" w:rsidRDefault="007B4C6D" w:rsidP="007B4C6D">
            <w:pPr>
              <w:overflowPunct/>
              <w:autoSpaceDE/>
              <w:autoSpaceDN/>
              <w:adjustRightInd/>
              <w:snapToGrid w:val="0"/>
              <w:spacing w:before="0" w:beforeAutospacing="0" w:after="120"/>
              <w:jc w:val="both"/>
              <w:textAlignment w:val="auto"/>
            </w:pPr>
            <w:r w:rsidRPr="007B4C6D">
              <w:rPr>
                <w:color w:val="000000"/>
                <w:sz w:val="20"/>
                <w:szCs w:val="20"/>
              </w:rPr>
              <w:t xml:space="preserve">UEs in RRC_CONNECTED shall monitor for SI change indication in any paging occasion at least once per modification period if the UE is provided with common search space, including </w:t>
            </w:r>
            <w:proofErr w:type="spellStart"/>
            <w:r w:rsidRPr="007B4C6D">
              <w:rPr>
                <w:color w:val="000000"/>
                <w:sz w:val="20"/>
                <w:szCs w:val="20"/>
              </w:rPr>
              <w:t>pagingSearchSpace</w:t>
            </w:r>
            <w:proofErr w:type="spellEnd"/>
            <w:r w:rsidRPr="007B4C6D">
              <w:rPr>
                <w:color w:val="000000"/>
                <w:sz w:val="20"/>
                <w:szCs w:val="20"/>
              </w:rPr>
              <w:t xml:space="preserve">, searchSpaceSIB1 and </w:t>
            </w:r>
            <w:proofErr w:type="spellStart"/>
            <w:r w:rsidRPr="007B4C6D">
              <w:rPr>
                <w:color w:val="000000"/>
                <w:sz w:val="20"/>
                <w:szCs w:val="20"/>
              </w:rPr>
              <w:t>searchSpaceOtherSystemInformation</w:t>
            </w:r>
            <w:proofErr w:type="spellEnd"/>
            <w:r w:rsidRPr="007B4C6D">
              <w:rPr>
                <w:color w:val="000000"/>
                <w:sz w:val="20"/>
                <w:szCs w:val="20"/>
              </w:rPr>
              <w:t>, on the active BWP to monitor paging, as specified in TS 38.213 [13], clause 13.</w:t>
            </w:r>
          </w:p>
        </w:tc>
      </w:tr>
    </w:tbl>
    <w:p w14:paraId="2598D9CA" w14:textId="77777777" w:rsidR="004C719B" w:rsidRDefault="004C719B" w:rsidP="004C719B">
      <w:pPr>
        <w:overflowPunct/>
        <w:autoSpaceDE/>
        <w:autoSpaceDN/>
        <w:adjustRightInd/>
        <w:snapToGrid w:val="0"/>
        <w:spacing w:before="0" w:beforeAutospacing="0" w:after="120"/>
        <w:jc w:val="both"/>
        <w:textAlignment w:val="auto"/>
      </w:pPr>
    </w:p>
    <w:p w14:paraId="7B6AA542" w14:textId="0AE57982" w:rsidR="007B4C6D" w:rsidRDefault="007B4C6D" w:rsidP="004C719B">
      <w:pPr>
        <w:overflowPunct/>
        <w:autoSpaceDE/>
        <w:autoSpaceDN/>
        <w:adjustRightInd/>
        <w:snapToGrid w:val="0"/>
        <w:spacing w:before="0" w:beforeAutospacing="0" w:after="120"/>
        <w:jc w:val="both"/>
        <w:textAlignment w:val="auto"/>
      </w:pPr>
      <w:r>
        <w:t xml:space="preserve">Thus, RRM requirement for a-periodic CSI-RS based L1 measurement shall be applied when this AP CSI-RS is prioritized following RAN1 agreed </w:t>
      </w:r>
      <w:r w:rsidRPr="007B4C6D">
        <w:t>handling rule</w:t>
      </w:r>
      <w:r>
        <w:t>.</w:t>
      </w:r>
    </w:p>
    <w:p w14:paraId="473DC2E4" w14:textId="537C9B01" w:rsidR="007B4C6D" w:rsidRPr="007B4C6D" w:rsidRDefault="007B4C6D" w:rsidP="004C719B">
      <w:pPr>
        <w:overflowPunct/>
        <w:autoSpaceDE/>
        <w:autoSpaceDN/>
        <w:adjustRightInd/>
        <w:snapToGrid w:val="0"/>
        <w:spacing w:before="0" w:beforeAutospacing="0" w:after="120"/>
        <w:jc w:val="both"/>
        <w:textAlignment w:val="auto"/>
        <w:rPr>
          <w:b/>
          <w:bCs/>
          <w:i/>
          <w:iCs/>
        </w:rPr>
      </w:pPr>
      <w:r w:rsidRPr="007B4C6D">
        <w:rPr>
          <w:b/>
          <w:bCs/>
          <w:i/>
          <w:iCs/>
        </w:rPr>
        <w:t xml:space="preserve">Proposal 3: to RAN4, </w:t>
      </w:r>
      <w:proofErr w:type="gramStart"/>
      <w:r w:rsidRPr="007B4C6D">
        <w:rPr>
          <w:b/>
          <w:bCs/>
          <w:i/>
          <w:iCs/>
        </w:rPr>
        <w:t>as long as</w:t>
      </w:r>
      <w:proofErr w:type="gramEnd"/>
      <w:r w:rsidRPr="007B4C6D">
        <w:rPr>
          <w:b/>
          <w:bCs/>
          <w:i/>
          <w:iCs/>
        </w:rPr>
        <w:t xml:space="preserve"> there is at least one RS within each measurement interval, the requirement shall be applied, otherwise, longer measurement delay shall be </w:t>
      </w:r>
      <w:proofErr w:type="gramStart"/>
      <w:r w:rsidRPr="007B4C6D">
        <w:rPr>
          <w:b/>
          <w:bCs/>
          <w:i/>
          <w:iCs/>
        </w:rPr>
        <w:t>expected</w:t>
      </w:r>
      <w:proofErr w:type="gramEnd"/>
      <w:r w:rsidRPr="007B4C6D">
        <w:rPr>
          <w:b/>
          <w:bCs/>
          <w:i/>
          <w:iCs/>
        </w:rPr>
        <w:t xml:space="preserve"> or no requirement shall be applied.</w:t>
      </w:r>
    </w:p>
    <w:p w14:paraId="6211676A" w14:textId="26DBA603" w:rsidR="007B4C6D" w:rsidRPr="007B4C6D" w:rsidRDefault="007B4C6D" w:rsidP="004C719B">
      <w:pPr>
        <w:overflowPunct/>
        <w:autoSpaceDE/>
        <w:autoSpaceDN/>
        <w:adjustRightInd/>
        <w:snapToGrid w:val="0"/>
        <w:spacing w:before="0" w:beforeAutospacing="0" w:after="120"/>
        <w:jc w:val="both"/>
        <w:textAlignment w:val="auto"/>
        <w:rPr>
          <w:b/>
          <w:bCs/>
          <w:i/>
          <w:iCs/>
        </w:rPr>
      </w:pPr>
      <w:r w:rsidRPr="007B4C6D">
        <w:rPr>
          <w:b/>
          <w:bCs/>
          <w:i/>
          <w:iCs/>
        </w:rPr>
        <w:t>Proposal 4: RRM requirement for AP CSI-RS based L1 measurement shall be applied when this AP CSI-RS is prioritized following RAN1 agreed handling rule.</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77777777" w:rsidR="000A52A0" w:rsidRDefault="000A52A0" w:rsidP="000A52A0">
      <w:pPr>
        <w:spacing w:after="120"/>
        <w:jc w:val="both"/>
      </w:pPr>
      <w:r>
        <w:t xml:space="preserve">In this contribution, we discuss the RRM requirement scope for WI of </w:t>
      </w:r>
      <w:r w:rsidRPr="00E01145">
        <w:t>Non-Terrestrial Networks (NTN) for NR Phase 3</w:t>
      </w:r>
      <w:r>
        <w:t>.</w:t>
      </w:r>
    </w:p>
    <w:p w14:paraId="319A49A5" w14:textId="77777777" w:rsidR="007B4C6D" w:rsidRPr="006D1295" w:rsidRDefault="007B4C6D" w:rsidP="007B4C6D">
      <w:pPr>
        <w:jc w:val="both"/>
        <w:rPr>
          <w:b/>
          <w:bCs/>
          <w:i/>
          <w:iCs/>
        </w:rPr>
      </w:pPr>
      <w:r w:rsidRPr="006D1295">
        <w:rPr>
          <w:b/>
          <w:bCs/>
          <w:i/>
          <w:iCs/>
        </w:rPr>
        <w:t>Proposal 1: When (e)</w:t>
      </w:r>
      <w:proofErr w:type="spellStart"/>
      <w:r w:rsidRPr="006D1295">
        <w:rPr>
          <w:b/>
          <w:bCs/>
          <w:i/>
          <w:iCs/>
        </w:rPr>
        <w:t>RedCap</w:t>
      </w:r>
      <w:proofErr w:type="spellEnd"/>
      <w:r w:rsidRPr="006D1295">
        <w:rPr>
          <w:b/>
          <w:bCs/>
          <w:i/>
          <w:iCs/>
        </w:rPr>
        <w:t xml:space="preserve"> UE is configured with more than one SMTC on a SAN carrier, two SMTC occasions outside measurement gap are considered colliding if at least one of the following conditions is met:</w:t>
      </w:r>
    </w:p>
    <w:p w14:paraId="070801DB" w14:textId="77777777" w:rsidR="007B4C6D" w:rsidRPr="006D1295" w:rsidRDefault="007B4C6D" w:rsidP="007B4C6D">
      <w:pPr>
        <w:pStyle w:val="ListParagraph"/>
        <w:widowControl/>
        <w:numPr>
          <w:ilvl w:val="0"/>
          <w:numId w:val="22"/>
        </w:numPr>
        <w:overflowPunct/>
        <w:autoSpaceDE/>
        <w:autoSpaceDN/>
        <w:adjustRightInd/>
        <w:snapToGrid w:val="0"/>
        <w:spacing w:before="0" w:beforeAutospacing="0" w:after="120" w:line="240" w:lineRule="auto"/>
        <w:ind w:firstLineChars="0"/>
        <w:textAlignment w:val="auto"/>
        <w:rPr>
          <w:rFonts w:eastAsia="Times New Roman"/>
          <w:b/>
          <w:bCs/>
          <w:i/>
          <w:iCs/>
          <w:snapToGrid/>
          <w:sz w:val="24"/>
          <w:szCs w:val="24"/>
          <w:lang w:val="en-US" w:eastAsia="zh-CN"/>
        </w:rPr>
      </w:pPr>
      <w:r w:rsidRPr="006D1295">
        <w:rPr>
          <w:rFonts w:eastAsia="Times New Roman"/>
          <w:b/>
          <w:bCs/>
          <w:i/>
          <w:iCs/>
          <w:snapToGrid/>
          <w:sz w:val="24"/>
          <w:szCs w:val="24"/>
          <w:lang w:val="en-US" w:eastAsia="zh-CN"/>
        </w:rPr>
        <w:t>the two SMTC occasions are fully or partially overlapping in time domain, or</w:t>
      </w:r>
    </w:p>
    <w:p w14:paraId="593BE9E7" w14:textId="77777777" w:rsidR="007B4C6D" w:rsidRPr="006D1295" w:rsidRDefault="007B4C6D" w:rsidP="007B4C6D">
      <w:pPr>
        <w:pStyle w:val="ListParagraph"/>
        <w:widowControl/>
        <w:numPr>
          <w:ilvl w:val="0"/>
          <w:numId w:val="22"/>
        </w:numPr>
        <w:overflowPunct/>
        <w:autoSpaceDE/>
        <w:autoSpaceDN/>
        <w:adjustRightInd/>
        <w:snapToGrid w:val="0"/>
        <w:spacing w:before="0" w:beforeAutospacing="0" w:after="120" w:line="240" w:lineRule="auto"/>
        <w:ind w:firstLineChars="0"/>
        <w:textAlignment w:val="auto"/>
        <w:rPr>
          <w:rFonts w:eastAsia="Times New Roman"/>
          <w:b/>
          <w:bCs/>
          <w:i/>
          <w:iCs/>
          <w:snapToGrid/>
          <w:sz w:val="24"/>
          <w:szCs w:val="24"/>
          <w:lang w:val="en-US" w:eastAsia="zh-CN"/>
        </w:rPr>
      </w:pPr>
      <w:r w:rsidRPr="006D1295">
        <w:rPr>
          <w:rFonts w:eastAsia="Times New Roman"/>
          <w:b/>
          <w:bCs/>
          <w:i/>
          <w:iCs/>
          <w:snapToGrid/>
          <w:sz w:val="24"/>
          <w:szCs w:val="24"/>
          <w:lang w:val="en-US" w:eastAsia="zh-CN"/>
        </w:rPr>
        <w:t xml:space="preserve">the magnitude of the distance between two SMTC occasions in time domain is less than or equals to Y </w:t>
      </w:r>
      <w:proofErr w:type="spellStart"/>
      <w:r w:rsidRPr="006D1295">
        <w:rPr>
          <w:rFonts w:eastAsia="Times New Roman"/>
          <w:b/>
          <w:bCs/>
          <w:i/>
          <w:iCs/>
          <w:snapToGrid/>
          <w:sz w:val="24"/>
          <w:szCs w:val="24"/>
          <w:lang w:val="en-US" w:eastAsia="zh-CN"/>
        </w:rPr>
        <w:t>ms.</w:t>
      </w:r>
      <w:proofErr w:type="spellEnd"/>
      <w:r w:rsidRPr="006D1295">
        <w:rPr>
          <w:rFonts w:eastAsia="Times New Roman"/>
          <w:b/>
          <w:bCs/>
          <w:i/>
          <w:iCs/>
          <w:snapToGrid/>
          <w:sz w:val="24"/>
          <w:szCs w:val="24"/>
          <w:lang w:val="en-US" w:eastAsia="zh-CN"/>
        </w:rPr>
        <w:t xml:space="preserve"> </w:t>
      </w:r>
    </w:p>
    <w:p w14:paraId="6A89175C" w14:textId="77777777" w:rsidR="007B4C6D" w:rsidRPr="007B4C6D" w:rsidRDefault="007B4C6D" w:rsidP="007B4C6D">
      <w:pPr>
        <w:pStyle w:val="ListParagraph"/>
        <w:widowControl/>
        <w:numPr>
          <w:ilvl w:val="1"/>
          <w:numId w:val="22"/>
        </w:numPr>
        <w:overflowPunct/>
        <w:autoSpaceDE/>
        <w:autoSpaceDN/>
        <w:adjustRightInd/>
        <w:snapToGrid w:val="0"/>
        <w:spacing w:before="0" w:beforeAutospacing="0" w:after="120" w:line="240" w:lineRule="auto"/>
        <w:ind w:firstLineChars="0"/>
        <w:textAlignment w:val="auto"/>
        <w:rPr>
          <w:rFonts w:eastAsia="Times New Roman"/>
          <w:b/>
          <w:bCs/>
          <w:i/>
          <w:iCs/>
          <w:snapToGrid/>
          <w:sz w:val="24"/>
          <w:szCs w:val="24"/>
          <w:lang w:val="en-US" w:eastAsia="zh-CN"/>
        </w:rPr>
      </w:pPr>
      <w:r w:rsidRPr="006D1295">
        <w:rPr>
          <w:b/>
          <w:bCs/>
          <w:i/>
          <w:iCs/>
          <w:sz w:val="24"/>
          <w:szCs w:val="24"/>
        </w:rPr>
        <w:t xml:space="preserve">Y=5 </w:t>
      </w:r>
      <w:proofErr w:type="spellStart"/>
      <w:r w:rsidRPr="006D1295">
        <w:rPr>
          <w:b/>
          <w:bCs/>
          <w:i/>
          <w:iCs/>
          <w:sz w:val="24"/>
          <w:szCs w:val="24"/>
        </w:rPr>
        <w:t>ms.</w:t>
      </w:r>
      <w:proofErr w:type="spellEnd"/>
    </w:p>
    <w:p w14:paraId="36DD47F6" w14:textId="77777777" w:rsidR="007B4C6D" w:rsidRPr="008D156B" w:rsidRDefault="007B4C6D" w:rsidP="007B4C6D">
      <w:pPr>
        <w:overflowPunct/>
        <w:autoSpaceDE/>
        <w:autoSpaceDN/>
        <w:adjustRightInd/>
        <w:snapToGrid w:val="0"/>
        <w:spacing w:before="0" w:beforeAutospacing="0" w:after="120"/>
        <w:jc w:val="both"/>
        <w:textAlignment w:val="auto"/>
        <w:rPr>
          <w:b/>
          <w:bCs/>
          <w:i/>
          <w:iCs/>
        </w:rPr>
      </w:pPr>
      <w:r w:rsidRPr="008D156B">
        <w:rPr>
          <w:b/>
          <w:bCs/>
          <w:i/>
          <w:iCs/>
        </w:rPr>
        <w:lastRenderedPageBreak/>
        <w:t xml:space="preserve">Proposal 2: the legacy </w:t>
      </w:r>
      <w:proofErr w:type="spellStart"/>
      <w:r w:rsidRPr="008D156B">
        <w:rPr>
          <w:b/>
          <w:bCs/>
          <w:i/>
          <w:iCs/>
        </w:rPr>
        <w:t>RedCap</w:t>
      </w:r>
      <w:proofErr w:type="spellEnd"/>
      <w:r w:rsidRPr="008D156B">
        <w:rPr>
          <w:b/>
          <w:bCs/>
          <w:i/>
          <w:iCs/>
        </w:rPr>
        <w:t xml:space="preserve"> requirements and applicable conditions can be reused as baseline for RLM and BFD of </w:t>
      </w:r>
      <w:proofErr w:type="spellStart"/>
      <w:r w:rsidRPr="008D156B">
        <w:rPr>
          <w:b/>
          <w:bCs/>
          <w:i/>
          <w:iCs/>
        </w:rPr>
        <w:t>RedCap</w:t>
      </w:r>
      <w:proofErr w:type="spellEnd"/>
      <w:r w:rsidRPr="008D156B">
        <w:rPr>
          <w:b/>
          <w:bCs/>
          <w:i/>
          <w:iCs/>
        </w:rPr>
        <w:t xml:space="preserve"> UE in NTN scenario</w:t>
      </w:r>
      <w:r>
        <w:rPr>
          <w:b/>
          <w:bCs/>
          <w:i/>
          <w:iCs/>
        </w:rPr>
        <w:t>.</w:t>
      </w:r>
    </w:p>
    <w:p w14:paraId="6927F2CC" w14:textId="77777777" w:rsidR="007B4C6D" w:rsidRPr="007B4C6D" w:rsidRDefault="007B4C6D" w:rsidP="007B4C6D">
      <w:pPr>
        <w:overflowPunct/>
        <w:autoSpaceDE/>
        <w:autoSpaceDN/>
        <w:adjustRightInd/>
        <w:snapToGrid w:val="0"/>
        <w:spacing w:before="0" w:beforeAutospacing="0" w:after="120"/>
        <w:jc w:val="both"/>
        <w:textAlignment w:val="auto"/>
        <w:rPr>
          <w:b/>
          <w:bCs/>
          <w:i/>
          <w:iCs/>
        </w:rPr>
      </w:pPr>
      <w:r w:rsidRPr="007B4C6D">
        <w:rPr>
          <w:b/>
          <w:bCs/>
          <w:i/>
          <w:iCs/>
        </w:rPr>
        <w:t xml:space="preserve">Proposal 3: to RAN4, </w:t>
      </w:r>
      <w:proofErr w:type="gramStart"/>
      <w:r w:rsidRPr="007B4C6D">
        <w:rPr>
          <w:b/>
          <w:bCs/>
          <w:i/>
          <w:iCs/>
        </w:rPr>
        <w:t>as long as</w:t>
      </w:r>
      <w:proofErr w:type="gramEnd"/>
      <w:r w:rsidRPr="007B4C6D">
        <w:rPr>
          <w:b/>
          <w:bCs/>
          <w:i/>
          <w:iCs/>
        </w:rPr>
        <w:t xml:space="preserve"> there is at least one RS within each measurement interval, the requirement shall be applied, otherwise, longer measurement delay shall be </w:t>
      </w:r>
      <w:proofErr w:type="gramStart"/>
      <w:r w:rsidRPr="007B4C6D">
        <w:rPr>
          <w:b/>
          <w:bCs/>
          <w:i/>
          <w:iCs/>
        </w:rPr>
        <w:t>expected</w:t>
      </w:r>
      <w:proofErr w:type="gramEnd"/>
      <w:r w:rsidRPr="007B4C6D">
        <w:rPr>
          <w:b/>
          <w:bCs/>
          <w:i/>
          <w:iCs/>
        </w:rPr>
        <w:t xml:space="preserve"> or no requirement shall be applied.</w:t>
      </w:r>
    </w:p>
    <w:p w14:paraId="779EAF5D" w14:textId="0B35D68B" w:rsidR="007B4C6D" w:rsidRPr="007B4C6D" w:rsidRDefault="007B4C6D" w:rsidP="007B4C6D">
      <w:pPr>
        <w:overflowPunct/>
        <w:autoSpaceDE/>
        <w:autoSpaceDN/>
        <w:adjustRightInd/>
        <w:snapToGrid w:val="0"/>
        <w:spacing w:before="0" w:beforeAutospacing="0" w:after="120"/>
        <w:jc w:val="both"/>
        <w:textAlignment w:val="auto"/>
        <w:rPr>
          <w:b/>
          <w:bCs/>
          <w:i/>
          <w:iCs/>
        </w:rPr>
      </w:pPr>
      <w:r w:rsidRPr="007B4C6D">
        <w:rPr>
          <w:b/>
          <w:bCs/>
          <w:i/>
          <w:iCs/>
        </w:rPr>
        <w:t>Proposal 4: RRM requirement for AP CSI-RS based L1 measurement shall be applied when this AP CSI-RS is prioritized following RAN1 agreed handling rule.</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06E5AEAF" w:rsidR="006D098E" w:rsidRDefault="00DB5D18" w:rsidP="0051713E">
      <w:r>
        <w:t xml:space="preserve">[1] </w:t>
      </w:r>
      <w:r w:rsidR="00913461" w:rsidRPr="00913461">
        <w:rPr>
          <w:lang w:eastAsia="en-US"/>
        </w:rPr>
        <w:t>R4-2504912</w:t>
      </w:r>
      <w:r w:rsidR="00913461">
        <w:rPr>
          <w:lang w:eastAsia="en-US"/>
        </w:rPr>
        <w:t xml:space="preserve">, </w:t>
      </w:r>
      <w:r w:rsidR="00913461" w:rsidRPr="00913461">
        <w:rPr>
          <w:lang w:eastAsia="en-US"/>
        </w:rPr>
        <w:t>WF on RRM requirements for NR_NTN_Ph3_Part1</w:t>
      </w:r>
      <w:r w:rsidR="001C60AA">
        <w:rPr>
          <w:lang w:eastAsia="en-US"/>
        </w:rPr>
        <w:t>, CATT, RAN4#114</w:t>
      </w:r>
      <w:r w:rsidR="00913461">
        <w:rPr>
          <w:lang w:eastAsia="en-US"/>
        </w:rPr>
        <w:t>bis</w:t>
      </w:r>
    </w:p>
    <w:p w14:paraId="44E6AB8A" w14:textId="10F66416" w:rsidR="00CD3CF7" w:rsidRDefault="00CD3CF7" w:rsidP="00CD3CF7">
      <w:r>
        <w:t xml:space="preserve">[2] </w:t>
      </w:r>
      <w:r w:rsidR="00913461" w:rsidRPr="00913461">
        <w:rPr>
          <w:rFonts w:cs="Arial"/>
        </w:rPr>
        <w:t>R4-2503631</w:t>
      </w:r>
      <w:r w:rsidR="00913461">
        <w:rPr>
          <w:rFonts w:cs="Arial"/>
        </w:rPr>
        <w:t>,</w:t>
      </w:r>
      <w:r w:rsidR="00913461" w:rsidRPr="00913461">
        <w:rPr>
          <w:rFonts w:cs="Arial"/>
        </w:rPr>
        <w:t xml:space="preserve"> Topic summary for [114bis][221] NR_NTN_Ph3_Part1</w:t>
      </w:r>
      <w:r w:rsidRPr="00CB4CB5">
        <w:t>, CATT</w:t>
      </w:r>
      <w:r w:rsidRPr="003302A0">
        <w:t>, RAN</w:t>
      </w:r>
      <w:r>
        <w:t>4#11</w:t>
      </w:r>
      <w:r w:rsidR="001C60AA">
        <w:t>4</w:t>
      </w:r>
      <w:r w:rsidR="00913461">
        <w:t>bis</w:t>
      </w:r>
    </w:p>
    <w:p w14:paraId="3B9813FF" w14:textId="4F2369B6" w:rsidR="00A23D5B" w:rsidRDefault="009862F3" w:rsidP="0051713E">
      <w:r>
        <w:t xml:space="preserve"> </w:t>
      </w:r>
    </w:p>
    <w:sectPr w:rsidR="00A23D5B" w:rsidSect="00F209DF">
      <w:headerReference w:type="even" r:id="rId10"/>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F9999" w14:textId="77777777" w:rsidR="007170EE" w:rsidRDefault="007170EE">
      <w:r>
        <w:separator/>
      </w:r>
    </w:p>
  </w:endnote>
  <w:endnote w:type="continuationSeparator" w:id="0">
    <w:p w14:paraId="7CEDC4E7" w14:textId="77777777" w:rsidR="007170EE" w:rsidRDefault="007170EE">
      <w:r>
        <w:continuationSeparator/>
      </w:r>
    </w:p>
  </w:endnote>
  <w:endnote w:type="continuationNotice" w:id="1">
    <w:p w14:paraId="6657C1E9" w14:textId="77777777" w:rsidR="007170EE" w:rsidRDefault="00717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8476F" w14:textId="77777777" w:rsidR="007170EE" w:rsidRDefault="007170EE">
      <w:r>
        <w:separator/>
      </w:r>
    </w:p>
  </w:footnote>
  <w:footnote w:type="continuationSeparator" w:id="0">
    <w:p w14:paraId="7E068FC2" w14:textId="77777777" w:rsidR="007170EE" w:rsidRDefault="007170EE">
      <w:r>
        <w:continuationSeparator/>
      </w:r>
    </w:p>
  </w:footnote>
  <w:footnote w:type="continuationNotice" w:id="1">
    <w:p w14:paraId="3441F10B" w14:textId="77777777" w:rsidR="007170EE" w:rsidRDefault="007170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F90532F"/>
    <w:multiLevelType w:val="hybridMultilevel"/>
    <w:tmpl w:val="1B7E39AA"/>
    <w:lvl w:ilvl="0" w:tplc="FFFFFFFF">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02003F"/>
    <w:multiLevelType w:val="multilevel"/>
    <w:tmpl w:val="586ED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7"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0"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FC1321"/>
    <w:multiLevelType w:val="hybridMultilevel"/>
    <w:tmpl w:val="DD2A183E"/>
    <w:lvl w:ilvl="0" w:tplc="790EB178">
      <w:start w:val="1"/>
      <w:numFmt w:val="bullet"/>
      <w:lvlText w:val="-"/>
      <w:lvlJc w:val="left"/>
      <w:pPr>
        <w:ind w:left="2040" w:hanging="360"/>
      </w:pPr>
      <w:rPr>
        <w:rFonts w:ascii="Times New Roman" w:eastAsia="SimSun"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67"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9"/>
  </w:num>
  <w:num w:numId="5" w16cid:durableId="19949176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4"/>
  </w:num>
  <w:num w:numId="8" w16cid:durableId="66853061">
    <w:abstractNumId w:val="9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3"/>
  </w:num>
  <w:num w:numId="10" w16cid:durableId="1670213939">
    <w:abstractNumId w:val="12"/>
  </w:num>
  <w:num w:numId="11" w16cid:durableId="658192778">
    <w:abstractNumId w:val="80"/>
  </w:num>
  <w:num w:numId="12" w16cid:durableId="1683971953">
    <w:abstractNumId w:val="58"/>
  </w:num>
  <w:num w:numId="13" w16cid:durableId="1802336773">
    <w:abstractNumId w:val="81"/>
  </w:num>
  <w:num w:numId="14" w16cid:durableId="183179212">
    <w:abstractNumId w:val="15"/>
  </w:num>
  <w:num w:numId="15" w16cid:durableId="101072845">
    <w:abstractNumId w:val="5"/>
  </w:num>
  <w:num w:numId="16" w16cid:durableId="1671985423">
    <w:abstractNumId w:val="90"/>
  </w:num>
  <w:num w:numId="17" w16cid:durableId="527718403">
    <w:abstractNumId w:val="14"/>
  </w:num>
  <w:num w:numId="18" w16cid:durableId="336426665">
    <w:abstractNumId w:val="70"/>
  </w:num>
  <w:num w:numId="19" w16cid:durableId="314071016">
    <w:abstractNumId w:val="9"/>
  </w:num>
  <w:num w:numId="20" w16cid:durableId="254241833">
    <w:abstractNumId w:val="21"/>
  </w:num>
  <w:num w:numId="21" w16cid:durableId="2056931042">
    <w:abstractNumId w:val="57"/>
  </w:num>
  <w:num w:numId="22" w16cid:durableId="277881800">
    <w:abstractNumId w:val="62"/>
  </w:num>
  <w:num w:numId="23" w16cid:durableId="2121104171">
    <w:abstractNumId w:val="40"/>
  </w:num>
  <w:num w:numId="24" w16cid:durableId="1956054883">
    <w:abstractNumId w:val="26"/>
  </w:num>
  <w:num w:numId="25" w16cid:durableId="1143275559">
    <w:abstractNumId w:val="44"/>
  </w:num>
  <w:num w:numId="26" w16cid:durableId="337998213">
    <w:abstractNumId w:val="45"/>
  </w:num>
  <w:num w:numId="27" w16cid:durableId="753867088">
    <w:abstractNumId w:val="34"/>
  </w:num>
  <w:num w:numId="28" w16cid:durableId="1388605013">
    <w:abstractNumId w:val="31"/>
  </w:num>
  <w:num w:numId="29" w16cid:durableId="1194684424">
    <w:abstractNumId w:val="46"/>
  </w:num>
  <w:num w:numId="30" w16cid:durableId="195780968">
    <w:abstractNumId w:val="71"/>
  </w:num>
  <w:num w:numId="31" w16cid:durableId="43145658">
    <w:abstractNumId w:val="59"/>
  </w:num>
  <w:num w:numId="32" w16cid:durableId="840119956">
    <w:abstractNumId w:val="87"/>
  </w:num>
  <w:num w:numId="33" w16cid:durableId="788086887">
    <w:abstractNumId w:val="78"/>
  </w:num>
  <w:num w:numId="34" w16cid:durableId="1075589885">
    <w:abstractNumId w:val="39"/>
  </w:num>
  <w:num w:numId="35" w16cid:durableId="1071587299">
    <w:abstractNumId w:val="82"/>
  </w:num>
  <w:num w:numId="36" w16cid:durableId="1091851232">
    <w:abstractNumId w:val="74"/>
  </w:num>
  <w:num w:numId="37" w16cid:durableId="973365770">
    <w:abstractNumId w:val="69"/>
  </w:num>
  <w:num w:numId="38" w16cid:durableId="1834683719">
    <w:abstractNumId w:val="8"/>
  </w:num>
  <w:num w:numId="39" w16cid:durableId="1536116022">
    <w:abstractNumId w:val="76"/>
  </w:num>
  <w:num w:numId="40" w16cid:durableId="1520314102">
    <w:abstractNumId w:val="79"/>
  </w:num>
  <w:num w:numId="41" w16cid:durableId="247882645">
    <w:abstractNumId w:val="6"/>
  </w:num>
  <w:num w:numId="42" w16cid:durableId="1465733113">
    <w:abstractNumId w:val="38"/>
  </w:num>
  <w:num w:numId="43" w16cid:durableId="1899396757">
    <w:abstractNumId w:val="7"/>
  </w:num>
  <w:num w:numId="44" w16cid:durableId="1532566973">
    <w:abstractNumId w:val="2"/>
  </w:num>
  <w:num w:numId="45" w16cid:durableId="1368028164">
    <w:abstractNumId w:val="17"/>
  </w:num>
  <w:num w:numId="46" w16cid:durableId="1589078694">
    <w:abstractNumId w:val="33"/>
  </w:num>
  <w:num w:numId="47" w16cid:durableId="925915457">
    <w:abstractNumId w:val="11"/>
  </w:num>
  <w:num w:numId="48" w16cid:durableId="12804858">
    <w:abstractNumId w:val="25"/>
  </w:num>
  <w:num w:numId="49" w16cid:durableId="1651904155">
    <w:abstractNumId w:val="67"/>
  </w:num>
  <w:num w:numId="50" w16cid:durableId="1799837277">
    <w:abstractNumId w:val="73"/>
  </w:num>
  <w:num w:numId="51" w16cid:durableId="1335303262">
    <w:abstractNumId w:val="53"/>
  </w:num>
  <w:num w:numId="52" w16cid:durableId="2017027243">
    <w:abstractNumId w:val="32"/>
  </w:num>
  <w:num w:numId="53" w16cid:durableId="972100627">
    <w:abstractNumId w:val="55"/>
  </w:num>
  <w:num w:numId="54" w16cid:durableId="581522437">
    <w:abstractNumId w:val="88"/>
  </w:num>
  <w:num w:numId="55" w16cid:durableId="561520335">
    <w:abstractNumId w:val="64"/>
  </w:num>
  <w:num w:numId="56" w16cid:durableId="252054725">
    <w:abstractNumId w:val="41"/>
  </w:num>
  <w:num w:numId="57" w16cid:durableId="1293051579">
    <w:abstractNumId w:val="72"/>
  </w:num>
  <w:num w:numId="58" w16cid:durableId="1169441097">
    <w:abstractNumId w:val="68"/>
  </w:num>
  <w:num w:numId="59" w16cid:durableId="313799950">
    <w:abstractNumId w:val="19"/>
  </w:num>
  <w:num w:numId="60" w16cid:durableId="1577743831">
    <w:abstractNumId w:val="22"/>
  </w:num>
  <w:num w:numId="61" w16cid:durableId="809325268">
    <w:abstractNumId w:val="56"/>
  </w:num>
  <w:num w:numId="62" w16cid:durableId="1225213486">
    <w:abstractNumId w:val="20"/>
  </w:num>
  <w:num w:numId="63" w16cid:durableId="697196576">
    <w:abstractNumId w:val="24"/>
  </w:num>
  <w:num w:numId="64" w16cid:durableId="546991584">
    <w:abstractNumId w:val="1"/>
  </w:num>
  <w:num w:numId="65" w16cid:durableId="1117867917">
    <w:abstractNumId w:val="4"/>
  </w:num>
  <w:num w:numId="66" w16cid:durableId="1443307472">
    <w:abstractNumId w:val="28"/>
  </w:num>
  <w:num w:numId="67" w16cid:durableId="152263208">
    <w:abstractNumId w:val="85"/>
  </w:num>
  <w:num w:numId="68" w16cid:durableId="638533785">
    <w:abstractNumId w:val="35"/>
  </w:num>
  <w:num w:numId="69" w16cid:durableId="1886863922">
    <w:abstractNumId w:val="47"/>
  </w:num>
  <w:num w:numId="70" w16cid:durableId="1612977760">
    <w:abstractNumId w:val="42"/>
  </w:num>
  <w:num w:numId="71" w16cid:durableId="1456874366">
    <w:abstractNumId w:val="37"/>
  </w:num>
  <w:num w:numId="72" w16cid:durableId="1577082966">
    <w:abstractNumId w:val="18"/>
  </w:num>
  <w:num w:numId="73" w16cid:durableId="873807557">
    <w:abstractNumId w:val="50"/>
  </w:num>
  <w:num w:numId="74" w16cid:durableId="118957055">
    <w:abstractNumId w:val="75"/>
  </w:num>
  <w:num w:numId="75" w16cid:durableId="2008944983">
    <w:abstractNumId w:val="61"/>
  </w:num>
  <w:num w:numId="76" w16cid:durableId="559049746">
    <w:abstractNumId w:val="60"/>
  </w:num>
  <w:num w:numId="77" w16cid:durableId="1511330375">
    <w:abstractNumId w:val="43"/>
  </w:num>
  <w:num w:numId="78" w16cid:durableId="1610773526">
    <w:abstractNumId w:val="51"/>
  </w:num>
  <w:num w:numId="79" w16cid:durableId="228275363">
    <w:abstractNumId w:val="65"/>
  </w:num>
  <w:num w:numId="80" w16cid:durableId="1257902246">
    <w:abstractNumId w:val="16"/>
  </w:num>
  <w:num w:numId="81" w16cid:durableId="341979843">
    <w:abstractNumId w:val="48"/>
  </w:num>
  <w:num w:numId="82" w16cid:durableId="1714499501">
    <w:abstractNumId w:val="23"/>
  </w:num>
  <w:num w:numId="83" w16cid:durableId="1959069378">
    <w:abstractNumId w:val="49"/>
  </w:num>
  <w:num w:numId="84" w16cid:durableId="1094979134">
    <w:abstractNumId w:val="86"/>
  </w:num>
  <w:num w:numId="85" w16cid:durableId="1395541">
    <w:abstractNumId w:val="29"/>
  </w:num>
  <w:num w:numId="86" w16cid:durableId="340860459">
    <w:abstractNumId w:val="91"/>
  </w:num>
  <w:num w:numId="87" w16cid:durableId="187839416">
    <w:abstractNumId w:val="13"/>
  </w:num>
  <w:num w:numId="88" w16cid:durableId="2068455209">
    <w:abstractNumId w:val="83"/>
  </w:num>
  <w:num w:numId="89" w16cid:durableId="711808226">
    <w:abstractNumId w:val="52"/>
  </w:num>
  <w:num w:numId="90" w16cid:durableId="183598065">
    <w:abstractNumId w:val="27"/>
  </w:num>
  <w:num w:numId="91" w16cid:durableId="19667098">
    <w:abstractNumId w:val="63"/>
  </w:num>
  <w:num w:numId="92" w16cid:durableId="57824824">
    <w:abstractNumId w:val="84"/>
  </w:num>
  <w:num w:numId="93" w16cid:durableId="1262689335">
    <w:abstractNumId w:val="0"/>
  </w:num>
  <w:num w:numId="94" w16cid:durableId="2026592462">
    <w:abstractNumId w:val="30"/>
  </w:num>
  <w:num w:numId="95" w16cid:durableId="1049306544">
    <w:abstractNumId w:val="66"/>
  </w:num>
  <w:num w:numId="96" w16cid:durableId="1074856752">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37A5"/>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5E88"/>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4BB"/>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0AA"/>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1F2"/>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8CB"/>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4FF"/>
    <w:rsid w:val="00295F08"/>
    <w:rsid w:val="002963D0"/>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6DB5"/>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255"/>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3AB"/>
    <w:rsid w:val="00473BEF"/>
    <w:rsid w:val="00474181"/>
    <w:rsid w:val="00474920"/>
    <w:rsid w:val="00474C95"/>
    <w:rsid w:val="0047511F"/>
    <w:rsid w:val="0047550A"/>
    <w:rsid w:val="004762AE"/>
    <w:rsid w:val="00476399"/>
    <w:rsid w:val="0047674A"/>
    <w:rsid w:val="00476F4E"/>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440"/>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19B"/>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50031B"/>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384F"/>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561"/>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0BF"/>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295"/>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6F789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0EE"/>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C6D"/>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3206"/>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0212"/>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56B"/>
    <w:rsid w:val="008D17B4"/>
    <w:rsid w:val="008D22DD"/>
    <w:rsid w:val="008D281B"/>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63A"/>
    <w:rsid w:val="008F2995"/>
    <w:rsid w:val="008F2AA2"/>
    <w:rsid w:val="008F2ABE"/>
    <w:rsid w:val="008F31B5"/>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461"/>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324B"/>
    <w:rsid w:val="009536EB"/>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F1B"/>
    <w:rsid w:val="009642CA"/>
    <w:rsid w:val="00964981"/>
    <w:rsid w:val="00965EA2"/>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2F3"/>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4FE8"/>
    <w:rsid w:val="009B587D"/>
    <w:rsid w:val="009B6008"/>
    <w:rsid w:val="009B6202"/>
    <w:rsid w:val="009B630A"/>
    <w:rsid w:val="009B6FCF"/>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4C23"/>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D7204"/>
    <w:rsid w:val="00AE0377"/>
    <w:rsid w:val="00AE0616"/>
    <w:rsid w:val="00AE1083"/>
    <w:rsid w:val="00AE1227"/>
    <w:rsid w:val="00AE1229"/>
    <w:rsid w:val="00AE273E"/>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CFA"/>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3A00"/>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07E73"/>
    <w:rsid w:val="00C10078"/>
    <w:rsid w:val="00C1249F"/>
    <w:rsid w:val="00C124ED"/>
    <w:rsid w:val="00C125C3"/>
    <w:rsid w:val="00C13140"/>
    <w:rsid w:val="00C13336"/>
    <w:rsid w:val="00C1339D"/>
    <w:rsid w:val="00C14A6F"/>
    <w:rsid w:val="00C157BC"/>
    <w:rsid w:val="00C15B76"/>
    <w:rsid w:val="00C15D4C"/>
    <w:rsid w:val="00C1609D"/>
    <w:rsid w:val="00C1686E"/>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9BE"/>
    <w:rsid w:val="00C54AAD"/>
    <w:rsid w:val="00C553B1"/>
    <w:rsid w:val="00C555D3"/>
    <w:rsid w:val="00C5567B"/>
    <w:rsid w:val="00C55CCF"/>
    <w:rsid w:val="00C5755B"/>
    <w:rsid w:val="00C578D3"/>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1BC3"/>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00C8"/>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6B4"/>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3C5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075C"/>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BFA"/>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5855"/>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778"/>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582E"/>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6748"/>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206"/>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 w:type="paragraph" w:customStyle="1" w:styleId="p1">
    <w:name w:val="p1"/>
    <w:basedOn w:val="Normal"/>
    <w:rsid w:val="008D156B"/>
    <w:pPr>
      <w:overflowPunct/>
      <w:autoSpaceDE/>
      <w:autoSpaceDN/>
      <w:adjustRightInd/>
      <w:spacing w:before="0" w:beforeAutospacing="0" w:after="0"/>
      <w:textAlignment w:val="auto"/>
    </w:pPr>
    <w:rPr>
      <w:rFonts w:ascii="Times" w:hAnsi="Times" w:cs="Times"/>
      <w:color w:val="000000"/>
      <w:sz w:val="15"/>
      <w:szCs w:val="15"/>
    </w:rPr>
  </w:style>
  <w:style w:type="character" w:customStyle="1" w:styleId="s1">
    <w:name w:val="s1"/>
    <w:basedOn w:val="DefaultParagraphFont"/>
    <w:rsid w:val="008D156B"/>
    <w:rPr>
      <w:rFonts w:ascii="Times" w:hAnsi="Times" w:cs="Times" w:hint="default"/>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0227171">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7481933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16915275">
      <w:bodyDiv w:val="1"/>
      <w:marLeft w:val="0"/>
      <w:marRight w:val="0"/>
      <w:marTop w:val="0"/>
      <w:marBottom w:val="0"/>
      <w:divBdr>
        <w:top w:val="none" w:sz="0" w:space="0" w:color="auto"/>
        <w:left w:val="none" w:sz="0" w:space="0" w:color="auto"/>
        <w:bottom w:val="none" w:sz="0" w:space="0" w:color="auto"/>
        <w:right w:val="none" w:sz="0" w:space="0" w:color="auto"/>
      </w:divBdr>
    </w:div>
    <w:div w:id="827674697">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9544441">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0170527">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091022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1354</Words>
  <Characters>7720</Characters>
  <Application>Microsoft Office Word</Application>
  <DocSecurity>0</DocSecurity>
  <Lines>64</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[Apple_Jie Cui]</cp:lastModifiedBy>
  <cp:revision>4</cp:revision>
  <cp:lastPrinted>2016-08-05T18:54:00Z</cp:lastPrinted>
  <dcterms:created xsi:type="dcterms:W3CDTF">2025-05-03T20:50:00Z</dcterms:created>
  <dcterms:modified xsi:type="dcterms:W3CDTF">2025-05-09T17:59:00Z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